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tbl>
      <w:tblPr>
        <w:tblStyle w:val="Grilledutableau"/>
        <w:tblW w:w="0" w:type="auto"/>
        <w:tblLook w:val="04A0"/>
      </w:tblPr>
      <w:tblGrid>
        <w:gridCol w:w="9062"/>
      </w:tblGrid>
      <w:tr w:rsidR="000F3A2F" w:rsidRPr="00F321C3" w:rsidTr="007C7C40">
        <w:tc>
          <w:tcPr>
            <w:tcW w:w="9062" w:type="dxa"/>
            <w:shd w:val="clear" w:color="auto" w:fill="FF0000"/>
          </w:tcPr>
          <w:p w:rsidR="000F3A2F" w:rsidRPr="00F321C3" w:rsidRDefault="000F3A2F" w:rsidP="00041CEC">
            <w:pPr>
              <w:spacing w:line="276" w:lineRule="auto"/>
              <w:jc w:val="center"/>
              <w:rPr>
                <w:rFonts w:ascii="Times New Roman" w:hAnsi="Times New Roman" w:cs="Times New Roman"/>
                <w:sz w:val="28"/>
                <w:szCs w:val="28"/>
                <w:u w:val="single"/>
              </w:rPr>
            </w:pPr>
            <w:r w:rsidRPr="00F321C3">
              <w:rPr>
                <w:rFonts w:ascii="Times New Roman" w:hAnsi="Times New Roman" w:cs="Times New Roman"/>
                <w:sz w:val="28"/>
                <w:szCs w:val="28"/>
                <w:u w:val="single"/>
              </w:rPr>
              <w:t>1854 - IMMIGRATION INDIENNE EN GUADELOUPE – 1889</w:t>
            </w:r>
          </w:p>
          <w:p w:rsidR="000F3A2F" w:rsidRPr="00F321C3" w:rsidRDefault="000F3A2F" w:rsidP="000F3A2F">
            <w:pPr>
              <w:spacing w:line="276" w:lineRule="auto"/>
              <w:jc w:val="center"/>
              <w:rPr>
                <w:rFonts w:ascii="Times New Roman" w:hAnsi="Times New Roman" w:cs="Times New Roman"/>
                <w:b/>
                <w:bCs/>
                <w:sz w:val="24"/>
                <w:szCs w:val="24"/>
              </w:rPr>
            </w:pPr>
            <w:r w:rsidRPr="00F321C3">
              <w:rPr>
                <w:rFonts w:ascii="Times New Roman" w:hAnsi="Times New Roman" w:cs="Times New Roman"/>
                <w:b/>
                <w:bCs/>
                <w:sz w:val="24"/>
                <w:szCs w:val="24"/>
              </w:rPr>
              <w:t>---------------------</w:t>
            </w:r>
          </w:p>
          <w:p w:rsidR="000F3A2F" w:rsidRPr="00F321C3" w:rsidRDefault="000F3A2F" w:rsidP="000F3A2F">
            <w:pPr>
              <w:spacing w:line="276" w:lineRule="auto"/>
              <w:jc w:val="center"/>
              <w:rPr>
                <w:rFonts w:ascii="Times New Roman" w:hAnsi="Times New Roman" w:cs="Times New Roman"/>
                <w:b/>
                <w:bCs/>
                <w:color w:val="FFFF00"/>
                <w:sz w:val="32"/>
                <w:szCs w:val="24"/>
              </w:rPr>
            </w:pPr>
            <w:r w:rsidRPr="00F321C3">
              <w:rPr>
                <w:rFonts w:ascii="Times New Roman" w:hAnsi="Times New Roman" w:cs="Times New Roman"/>
                <w:b/>
                <w:bCs/>
                <w:color w:val="FFFF00"/>
                <w:sz w:val="32"/>
                <w:szCs w:val="24"/>
              </w:rPr>
              <w:t xml:space="preserve">REGARD SUR L’IMMIGRATION INDIENNE </w:t>
            </w:r>
            <w:r w:rsidR="00F321C3">
              <w:rPr>
                <w:rFonts w:ascii="Times New Roman" w:hAnsi="Times New Roman" w:cs="Times New Roman"/>
                <w:b/>
                <w:bCs/>
                <w:color w:val="FFFF00"/>
                <w:sz w:val="32"/>
                <w:szCs w:val="24"/>
              </w:rPr>
              <w:br/>
            </w:r>
            <w:r w:rsidRPr="00F321C3">
              <w:rPr>
                <w:rFonts w:ascii="Times New Roman" w:hAnsi="Times New Roman" w:cs="Times New Roman"/>
                <w:b/>
                <w:bCs/>
                <w:color w:val="FFFF00"/>
                <w:sz w:val="32"/>
                <w:szCs w:val="24"/>
              </w:rPr>
              <w:t>A SAINT-CLAUDE</w:t>
            </w:r>
          </w:p>
          <w:p w:rsidR="000F3A2F" w:rsidRPr="00F321C3" w:rsidRDefault="000F3A2F" w:rsidP="00041CEC">
            <w:pPr>
              <w:jc w:val="center"/>
              <w:rPr>
                <w:rFonts w:ascii="Times New Roman" w:hAnsi="Times New Roman" w:cs="Times New Roman"/>
                <w:i/>
                <w:iCs/>
                <w:sz w:val="24"/>
                <w:szCs w:val="24"/>
                <w:u w:val="single"/>
              </w:rPr>
            </w:pPr>
            <w:r w:rsidRPr="00F321C3">
              <w:rPr>
                <w:rFonts w:ascii="Times New Roman" w:hAnsi="Times New Roman" w:cs="Times New Roman"/>
                <w:b/>
                <w:bCs/>
                <w:i/>
                <w:iCs/>
                <w:sz w:val="24"/>
                <w:szCs w:val="24"/>
                <w:u w:val="single"/>
              </w:rPr>
              <w:t>1855</w:t>
            </w:r>
            <w:r w:rsidRPr="00F321C3">
              <w:rPr>
                <w:rFonts w:ascii="Times New Roman" w:hAnsi="Times New Roman" w:cs="Times New Roman"/>
                <w:i/>
                <w:iCs/>
                <w:sz w:val="24"/>
                <w:szCs w:val="24"/>
                <w:u w:val="single"/>
              </w:rPr>
              <w:t xml:space="preserve"> : Premier immigrant indien - </w:t>
            </w:r>
            <w:r w:rsidRPr="00F321C3">
              <w:rPr>
                <w:rFonts w:ascii="Times New Roman" w:hAnsi="Times New Roman" w:cs="Times New Roman"/>
                <w:b/>
                <w:bCs/>
                <w:i/>
                <w:iCs/>
                <w:color w:val="FFFF00"/>
                <w:sz w:val="32"/>
                <w:szCs w:val="24"/>
                <w:u w:val="single"/>
              </w:rPr>
              <w:t>1910</w:t>
            </w:r>
            <w:r w:rsidRPr="00F321C3">
              <w:rPr>
                <w:rFonts w:ascii="Times New Roman" w:hAnsi="Times New Roman" w:cs="Times New Roman"/>
                <w:b/>
                <w:i/>
                <w:iCs/>
                <w:color w:val="FFFF00"/>
                <w:sz w:val="32"/>
                <w:szCs w:val="24"/>
                <w:u w:val="single"/>
              </w:rPr>
              <w:t> :  An 1 des ‘Indiens du Matouba’</w:t>
            </w:r>
          </w:p>
          <w:p w:rsidR="000F3A2F" w:rsidRPr="00F321C3" w:rsidRDefault="000F3A2F" w:rsidP="00041CEC">
            <w:pPr>
              <w:jc w:val="right"/>
              <w:rPr>
                <w:rFonts w:ascii="Times New Roman" w:hAnsi="Times New Roman" w:cs="Times New Roman"/>
                <w:b/>
                <w:bCs/>
                <w:sz w:val="16"/>
                <w:szCs w:val="16"/>
              </w:rPr>
            </w:pPr>
          </w:p>
        </w:tc>
      </w:tr>
    </w:tbl>
    <w:p w:rsidR="000F3A2F" w:rsidRPr="00F321C3" w:rsidRDefault="000F3A2F" w:rsidP="00AF04A0">
      <w:pPr>
        <w:jc w:val="both"/>
        <w:rPr>
          <w:rFonts w:ascii="Times New Roman" w:hAnsi="Times New Roman" w:cs="Times New Roman"/>
          <w:sz w:val="24"/>
          <w:szCs w:val="24"/>
        </w:rPr>
      </w:pPr>
    </w:p>
    <w:p w:rsidR="007610DE" w:rsidRPr="00F321C3" w:rsidRDefault="00980018" w:rsidP="00AF04A0">
      <w:pPr>
        <w:jc w:val="both"/>
        <w:rPr>
          <w:rFonts w:ascii="Times New Roman" w:hAnsi="Times New Roman" w:cs="Times New Roman"/>
          <w:sz w:val="24"/>
          <w:szCs w:val="24"/>
        </w:rPr>
      </w:pPr>
      <w:r w:rsidRPr="00F321C3">
        <w:rPr>
          <w:rFonts w:ascii="Times New Roman" w:hAnsi="Times New Roman" w:cs="Times New Roman"/>
          <w:sz w:val="24"/>
          <w:szCs w:val="24"/>
        </w:rPr>
        <w:t>L</w:t>
      </w:r>
      <w:r w:rsidR="009966E3" w:rsidRPr="00F321C3">
        <w:rPr>
          <w:rFonts w:ascii="Times New Roman" w:hAnsi="Times New Roman" w:cs="Times New Roman"/>
          <w:sz w:val="24"/>
          <w:szCs w:val="24"/>
        </w:rPr>
        <w:t>orsque</w:t>
      </w:r>
      <w:r w:rsidR="003D5092" w:rsidRPr="00F321C3">
        <w:rPr>
          <w:rFonts w:ascii="Times New Roman" w:hAnsi="Times New Roman" w:cs="Times New Roman"/>
          <w:sz w:val="24"/>
          <w:szCs w:val="24"/>
        </w:rPr>
        <w:t xml:space="preserve"> </w:t>
      </w:r>
      <w:r w:rsidR="009966E3" w:rsidRPr="00F321C3">
        <w:rPr>
          <w:rFonts w:ascii="Times New Roman" w:hAnsi="Times New Roman" w:cs="Times New Roman"/>
          <w:sz w:val="24"/>
          <w:szCs w:val="24"/>
        </w:rPr>
        <w:t xml:space="preserve">l’on </w:t>
      </w:r>
      <w:r w:rsidR="00AF04A0" w:rsidRPr="00F321C3">
        <w:rPr>
          <w:rFonts w:ascii="Times New Roman" w:hAnsi="Times New Roman" w:cs="Times New Roman"/>
          <w:sz w:val="24"/>
          <w:szCs w:val="24"/>
        </w:rPr>
        <w:t>évoque</w:t>
      </w:r>
      <w:r w:rsidR="003D5092" w:rsidRPr="00F321C3">
        <w:rPr>
          <w:rFonts w:ascii="Times New Roman" w:hAnsi="Times New Roman" w:cs="Times New Roman"/>
          <w:sz w:val="24"/>
          <w:szCs w:val="24"/>
        </w:rPr>
        <w:t xml:space="preserve"> </w:t>
      </w:r>
      <w:r w:rsidR="00AF04A0" w:rsidRPr="00F321C3">
        <w:rPr>
          <w:rFonts w:ascii="Times New Roman" w:hAnsi="Times New Roman" w:cs="Times New Roman"/>
          <w:sz w:val="24"/>
          <w:szCs w:val="24"/>
        </w:rPr>
        <w:t xml:space="preserve">celle, </w:t>
      </w:r>
      <w:r w:rsidR="00AF04A0" w:rsidRPr="00F321C3">
        <w:rPr>
          <w:rFonts w:ascii="Times New Roman" w:hAnsi="Times New Roman" w:cs="Times New Roman"/>
          <w:i/>
          <w:iCs/>
          <w:sz w:val="24"/>
          <w:szCs w:val="24"/>
        </w:rPr>
        <w:t>indienne</w:t>
      </w:r>
      <w:r w:rsidR="00AF04A0" w:rsidRPr="00F321C3">
        <w:rPr>
          <w:rFonts w:ascii="Times New Roman" w:hAnsi="Times New Roman" w:cs="Times New Roman"/>
          <w:sz w:val="24"/>
          <w:szCs w:val="24"/>
        </w:rPr>
        <w:t>, des</w:t>
      </w:r>
      <w:r w:rsidR="00136866" w:rsidRPr="00F321C3">
        <w:rPr>
          <w:rFonts w:ascii="Times New Roman" w:hAnsi="Times New Roman" w:cs="Times New Roman"/>
          <w:sz w:val="24"/>
          <w:szCs w:val="24"/>
        </w:rPr>
        <w:t xml:space="preserve"> racine</w:t>
      </w:r>
      <w:r w:rsidR="00AF04A0" w:rsidRPr="00F321C3">
        <w:rPr>
          <w:rFonts w:ascii="Times New Roman" w:hAnsi="Times New Roman" w:cs="Times New Roman"/>
          <w:sz w:val="24"/>
          <w:szCs w:val="24"/>
        </w:rPr>
        <w:t>s</w:t>
      </w:r>
      <w:r w:rsidR="00515443" w:rsidRPr="00F321C3">
        <w:rPr>
          <w:rFonts w:ascii="Times New Roman" w:hAnsi="Times New Roman" w:cs="Times New Roman"/>
          <w:sz w:val="24"/>
          <w:szCs w:val="24"/>
        </w:rPr>
        <w:t xml:space="preserve"> anciennes qui</w:t>
      </w:r>
      <w:r w:rsidR="003D5092" w:rsidRPr="00F321C3">
        <w:rPr>
          <w:rFonts w:ascii="Times New Roman" w:hAnsi="Times New Roman" w:cs="Times New Roman"/>
          <w:sz w:val="24"/>
          <w:szCs w:val="24"/>
        </w:rPr>
        <w:t xml:space="preserve"> </w:t>
      </w:r>
      <w:r w:rsidR="00515443" w:rsidRPr="00F321C3">
        <w:rPr>
          <w:rFonts w:ascii="Times New Roman" w:hAnsi="Times New Roman" w:cs="Times New Roman"/>
          <w:sz w:val="24"/>
          <w:szCs w:val="24"/>
        </w:rPr>
        <w:t xml:space="preserve">fondent la créolité </w:t>
      </w:r>
      <w:r w:rsidR="00364E6D" w:rsidRPr="00F321C3">
        <w:rPr>
          <w:rFonts w:ascii="Times New Roman" w:hAnsi="Times New Roman" w:cs="Times New Roman"/>
          <w:sz w:val="24"/>
          <w:szCs w:val="24"/>
        </w:rPr>
        <w:t>de la G</w:t>
      </w:r>
      <w:r w:rsidR="00515443" w:rsidRPr="00F321C3">
        <w:rPr>
          <w:rFonts w:ascii="Times New Roman" w:hAnsi="Times New Roman" w:cs="Times New Roman"/>
          <w:sz w:val="24"/>
          <w:szCs w:val="24"/>
        </w:rPr>
        <w:t>uadeloup</w:t>
      </w:r>
      <w:r w:rsidR="00364E6D" w:rsidRPr="00F321C3">
        <w:rPr>
          <w:rFonts w:ascii="Times New Roman" w:hAnsi="Times New Roman" w:cs="Times New Roman"/>
          <w:sz w:val="24"/>
          <w:szCs w:val="24"/>
        </w:rPr>
        <w:t>e</w:t>
      </w:r>
      <w:r w:rsidR="00515443" w:rsidRPr="00F321C3">
        <w:rPr>
          <w:rFonts w:ascii="Times New Roman" w:hAnsi="Times New Roman" w:cs="Times New Roman"/>
          <w:sz w:val="24"/>
          <w:szCs w:val="24"/>
        </w:rPr>
        <w:t xml:space="preserve"> à l’échelon</w:t>
      </w:r>
      <w:r w:rsidR="003D5092" w:rsidRPr="00F321C3">
        <w:rPr>
          <w:rFonts w:ascii="Times New Roman" w:hAnsi="Times New Roman" w:cs="Times New Roman"/>
          <w:sz w:val="24"/>
          <w:szCs w:val="24"/>
        </w:rPr>
        <w:t xml:space="preserve"> </w:t>
      </w:r>
      <w:r w:rsidR="00515443" w:rsidRPr="00F321C3">
        <w:rPr>
          <w:rFonts w:ascii="Times New Roman" w:hAnsi="Times New Roman" w:cs="Times New Roman"/>
          <w:sz w:val="24"/>
          <w:szCs w:val="24"/>
        </w:rPr>
        <w:t>de</w:t>
      </w:r>
      <w:r w:rsidR="00364E6D" w:rsidRPr="00F321C3">
        <w:rPr>
          <w:rFonts w:ascii="Times New Roman" w:hAnsi="Times New Roman" w:cs="Times New Roman"/>
          <w:sz w:val="24"/>
          <w:szCs w:val="24"/>
        </w:rPr>
        <w:t xml:space="preserve"> ses</w:t>
      </w:r>
      <w:r w:rsidR="00515443" w:rsidRPr="00F321C3">
        <w:rPr>
          <w:rFonts w:ascii="Times New Roman" w:hAnsi="Times New Roman" w:cs="Times New Roman"/>
          <w:sz w:val="24"/>
          <w:szCs w:val="24"/>
        </w:rPr>
        <w:t xml:space="preserve"> communautés communales, l’on réduit assez volontiers </w:t>
      </w:r>
      <w:r w:rsidR="005F280A" w:rsidRPr="00F321C3">
        <w:rPr>
          <w:rFonts w:ascii="Times New Roman" w:hAnsi="Times New Roman" w:cs="Times New Roman"/>
          <w:sz w:val="24"/>
          <w:szCs w:val="24"/>
        </w:rPr>
        <w:t xml:space="preserve">la racine indienne </w:t>
      </w:r>
      <w:r w:rsidR="00515443" w:rsidRPr="00F321C3">
        <w:rPr>
          <w:rFonts w:ascii="Times New Roman" w:hAnsi="Times New Roman" w:cs="Times New Roman"/>
          <w:sz w:val="24"/>
          <w:szCs w:val="24"/>
        </w:rPr>
        <w:t xml:space="preserve">de Saint-Claude à l’un de ses quartiers </w:t>
      </w:r>
      <w:r w:rsidR="00EE3496" w:rsidRPr="00F321C3">
        <w:rPr>
          <w:rFonts w:ascii="Times New Roman" w:hAnsi="Times New Roman" w:cs="Times New Roman"/>
          <w:sz w:val="24"/>
          <w:szCs w:val="24"/>
        </w:rPr>
        <w:t xml:space="preserve">: </w:t>
      </w:r>
      <w:r w:rsidR="00515443" w:rsidRPr="00F321C3">
        <w:rPr>
          <w:rFonts w:ascii="Times New Roman" w:hAnsi="Times New Roman" w:cs="Times New Roman"/>
          <w:sz w:val="24"/>
          <w:szCs w:val="24"/>
        </w:rPr>
        <w:t>le Matouba</w:t>
      </w:r>
      <w:r w:rsidR="000765DF" w:rsidRPr="00F321C3">
        <w:rPr>
          <w:rFonts w:ascii="Times New Roman" w:hAnsi="Times New Roman" w:cs="Times New Roman"/>
          <w:sz w:val="24"/>
          <w:szCs w:val="24"/>
        </w:rPr>
        <w:t>,</w:t>
      </w:r>
      <w:r w:rsidR="003D5092" w:rsidRPr="00F321C3">
        <w:rPr>
          <w:rFonts w:ascii="Times New Roman" w:hAnsi="Times New Roman" w:cs="Times New Roman"/>
          <w:sz w:val="24"/>
          <w:szCs w:val="24"/>
        </w:rPr>
        <w:t xml:space="preserve"> </w:t>
      </w:r>
      <w:r w:rsidR="00515443" w:rsidRPr="00F321C3">
        <w:rPr>
          <w:rFonts w:ascii="Times New Roman" w:hAnsi="Times New Roman" w:cs="Times New Roman"/>
          <w:sz w:val="24"/>
          <w:szCs w:val="24"/>
        </w:rPr>
        <w:t>également passé à l’histoire comme</w:t>
      </w:r>
      <w:r w:rsidRPr="00F321C3">
        <w:rPr>
          <w:rFonts w:ascii="Times New Roman" w:hAnsi="Times New Roman" w:cs="Times New Roman"/>
          <w:sz w:val="24"/>
          <w:szCs w:val="24"/>
        </w:rPr>
        <w:t xml:space="preserve"> le lieu de la mort héroïque</w:t>
      </w:r>
      <w:r w:rsidR="005F280A" w:rsidRPr="00F321C3">
        <w:rPr>
          <w:rFonts w:ascii="Times New Roman" w:hAnsi="Times New Roman" w:cs="Times New Roman"/>
          <w:sz w:val="24"/>
          <w:szCs w:val="24"/>
        </w:rPr>
        <w:t xml:space="preserve">, en 1802, </w:t>
      </w:r>
      <w:r w:rsidRPr="00F321C3">
        <w:rPr>
          <w:rFonts w:ascii="Times New Roman" w:hAnsi="Times New Roman" w:cs="Times New Roman"/>
          <w:sz w:val="24"/>
          <w:szCs w:val="24"/>
        </w:rPr>
        <w:t xml:space="preserve">de Delgrès et ses compagnons </w:t>
      </w:r>
      <w:r w:rsidR="005F280A" w:rsidRPr="00F321C3">
        <w:rPr>
          <w:rFonts w:ascii="Times New Roman" w:hAnsi="Times New Roman" w:cs="Times New Roman"/>
          <w:sz w:val="24"/>
          <w:szCs w:val="24"/>
        </w:rPr>
        <w:t xml:space="preserve">retranchés </w:t>
      </w:r>
      <w:r w:rsidR="0037336B" w:rsidRPr="00F321C3">
        <w:rPr>
          <w:rFonts w:ascii="Times New Roman" w:hAnsi="Times New Roman" w:cs="Times New Roman"/>
          <w:sz w:val="24"/>
          <w:szCs w:val="24"/>
        </w:rPr>
        <w:t>sur</w:t>
      </w:r>
      <w:r w:rsidR="005F280A" w:rsidRPr="00F321C3">
        <w:rPr>
          <w:rFonts w:ascii="Times New Roman" w:hAnsi="Times New Roman" w:cs="Times New Roman"/>
          <w:i/>
          <w:iCs/>
          <w:sz w:val="24"/>
          <w:szCs w:val="24"/>
        </w:rPr>
        <w:t>l’habitation d’Anglemont</w:t>
      </w:r>
      <w:r w:rsidRPr="00F321C3">
        <w:rPr>
          <w:rFonts w:ascii="Times New Roman" w:hAnsi="Times New Roman" w:cs="Times New Roman"/>
          <w:sz w:val="24"/>
          <w:szCs w:val="24"/>
        </w:rPr>
        <w:t>.</w:t>
      </w:r>
    </w:p>
    <w:p w:rsidR="003065F1" w:rsidRPr="00F321C3" w:rsidRDefault="00980018" w:rsidP="00AF04A0">
      <w:pPr>
        <w:jc w:val="both"/>
        <w:rPr>
          <w:rFonts w:ascii="Times New Roman" w:hAnsi="Times New Roman" w:cs="Times New Roman"/>
          <w:sz w:val="24"/>
          <w:szCs w:val="24"/>
        </w:rPr>
      </w:pPr>
      <w:r w:rsidRPr="00F321C3">
        <w:rPr>
          <w:rFonts w:ascii="Times New Roman" w:hAnsi="Times New Roman" w:cs="Times New Roman"/>
          <w:sz w:val="24"/>
          <w:szCs w:val="24"/>
        </w:rPr>
        <w:t>Si Matouba</w:t>
      </w:r>
      <w:r w:rsidR="005F280A" w:rsidRPr="00F321C3">
        <w:rPr>
          <w:rFonts w:ascii="Times New Roman" w:hAnsi="Times New Roman" w:cs="Times New Roman"/>
          <w:sz w:val="24"/>
          <w:szCs w:val="24"/>
        </w:rPr>
        <w:t xml:space="preserve"> (lieudit </w:t>
      </w:r>
      <w:r w:rsidR="005F280A" w:rsidRPr="00F321C3">
        <w:rPr>
          <w:rFonts w:ascii="Times New Roman" w:hAnsi="Times New Roman" w:cs="Times New Roman"/>
          <w:i/>
          <w:iCs/>
          <w:sz w:val="24"/>
          <w:szCs w:val="24"/>
        </w:rPr>
        <w:t>Papaye</w:t>
      </w:r>
      <w:r w:rsidR="005F280A" w:rsidRPr="00F321C3">
        <w:rPr>
          <w:rFonts w:ascii="Times New Roman" w:hAnsi="Times New Roman" w:cs="Times New Roman"/>
          <w:sz w:val="24"/>
          <w:szCs w:val="24"/>
        </w:rPr>
        <w:t>)</w:t>
      </w:r>
      <w:r w:rsidRPr="00F321C3">
        <w:rPr>
          <w:rFonts w:ascii="Times New Roman" w:hAnsi="Times New Roman" w:cs="Times New Roman"/>
          <w:sz w:val="24"/>
          <w:szCs w:val="24"/>
        </w:rPr>
        <w:t xml:space="preserve"> et immigration indienne à Saint-Claude persistent à s’associer dans l’inconscient </w:t>
      </w:r>
      <w:r w:rsidR="00257A93" w:rsidRPr="00F321C3">
        <w:rPr>
          <w:rFonts w:ascii="Times New Roman" w:hAnsi="Times New Roman" w:cs="Times New Roman"/>
          <w:sz w:val="24"/>
          <w:szCs w:val="24"/>
        </w:rPr>
        <w:t xml:space="preserve">collectif </w:t>
      </w:r>
      <w:r w:rsidRPr="00F321C3">
        <w:rPr>
          <w:rFonts w:ascii="Times New Roman" w:hAnsi="Times New Roman" w:cs="Times New Roman"/>
          <w:sz w:val="24"/>
          <w:szCs w:val="24"/>
        </w:rPr>
        <w:t>guadeloupéen</w:t>
      </w:r>
      <w:r w:rsidR="002730B7" w:rsidRPr="00F321C3">
        <w:rPr>
          <w:rFonts w:ascii="Times New Roman" w:hAnsi="Times New Roman" w:cs="Times New Roman"/>
          <w:sz w:val="24"/>
          <w:szCs w:val="24"/>
        </w:rPr>
        <w:t xml:space="preserve"> c’est</w:t>
      </w:r>
      <w:r w:rsidR="003065F1" w:rsidRPr="00F321C3">
        <w:rPr>
          <w:rFonts w:ascii="Times New Roman" w:hAnsi="Times New Roman" w:cs="Times New Roman"/>
          <w:sz w:val="24"/>
          <w:szCs w:val="24"/>
        </w:rPr>
        <w:t xml:space="preserve"> sans doute car il s’agit du</w:t>
      </w:r>
      <w:r w:rsidR="00A65CCB" w:rsidRPr="00F321C3">
        <w:rPr>
          <w:rFonts w:ascii="Times New Roman" w:hAnsi="Times New Roman" w:cs="Times New Roman"/>
          <w:sz w:val="24"/>
          <w:szCs w:val="24"/>
        </w:rPr>
        <w:t xml:space="preserve"> seul lieu de cette commune (et sans doute du sud-</w:t>
      </w:r>
      <w:r w:rsidR="00A65CCB" w:rsidRPr="00F321C3">
        <w:rPr>
          <w:rFonts w:ascii="Times New Roman" w:hAnsi="Times New Roman" w:cs="Times New Roman"/>
          <w:i/>
          <w:iCs/>
          <w:sz w:val="24"/>
          <w:szCs w:val="24"/>
        </w:rPr>
        <w:t>Basse-Terre</w:t>
      </w:r>
      <w:r w:rsidR="003D5092" w:rsidRPr="00F321C3">
        <w:rPr>
          <w:rFonts w:ascii="Times New Roman" w:hAnsi="Times New Roman" w:cs="Times New Roman"/>
          <w:i/>
          <w:iCs/>
          <w:sz w:val="24"/>
          <w:szCs w:val="24"/>
        </w:rPr>
        <w:t xml:space="preserve"> </w:t>
      </w:r>
      <w:r w:rsidR="00B8002A" w:rsidRPr="00F321C3">
        <w:rPr>
          <w:rFonts w:ascii="Times New Roman" w:hAnsi="Times New Roman" w:cs="Times New Roman"/>
          <w:sz w:val="24"/>
          <w:szCs w:val="24"/>
        </w:rPr>
        <w:t xml:space="preserve">hormis </w:t>
      </w:r>
      <w:r w:rsidR="004B5569" w:rsidRPr="00F321C3">
        <w:rPr>
          <w:rFonts w:ascii="Times New Roman" w:hAnsi="Times New Roman" w:cs="Times New Roman"/>
          <w:sz w:val="24"/>
          <w:szCs w:val="24"/>
        </w:rPr>
        <w:t>Capesterre-Belle-Eau</w:t>
      </w:r>
      <w:r w:rsidR="00A65CCB" w:rsidRPr="00F321C3">
        <w:rPr>
          <w:rFonts w:ascii="Times New Roman" w:hAnsi="Times New Roman" w:cs="Times New Roman"/>
          <w:sz w:val="24"/>
          <w:szCs w:val="24"/>
        </w:rPr>
        <w:t>) où a pu se créer et persister</w:t>
      </w:r>
      <w:r w:rsidR="00364E6D" w:rsidRPr="00F321C3">
        <w:rPr>
          <w:rFonts w:ascii="Times New Roman" w:hAnsi="Times New Roman" w:cs="Times New Roman"/>
          <w:sz w:val="24"/>
          <w:szCs w:val="24"/>
        </w:rPr>
        <w:t xml:space="preserve"> quelque chose de l’ordre d’une ‘communauté </w:t>
      </w:r>
      <w:r w:rsidR="00364E6D" w:rsidRPr="00F321C3">
        <w:rPr>
          <w:rFonts w:ascii="Times New Roman" w:hAnsi="Times New Roman" w:cs="Times New Roman"/>
          <w:i/>
          <w:iCs/>
          <w:sz w:val="24"/>
          <w:szCs w:val="24"/>
        </w:rPr>
        <w:t>d’origine</w:t>
      </w:r>
      <w:r w:rsidR="00364E6D" w:rsidRPr="00F321C3">
        <w:rPr>
          <w:rFonts w:ascii="Times New Roman" w:hAnsi="Times New Roman" w:cs="Times New Roman"/>
          <w:sz w:val="24"/>
          <w:szCs w:val="24"/>
        </w:rPr>
        <w:t xml:space="preserve"> indienne</w:t>
      </w:r>
      <w:r w:rsidR="003D5092" w:rsidRPr="00F321C3">
        <w:rPr>
          <w:rFonts w:ascii="Times New Roman" w:hAnsi="Times New Roman" w:cs="Times New Roman"/>
          <w:sz w:val="24"/>
          <w:szCs w:val="24"/>
        </w:rPr>
        <w:t xml:space="preserve"> </w:t>
      </w:r>
      <w:r w:rsidR="00364E6D" w:rsidRPr="00F321C3">
        <w:rPr>
          <w:rFonts w:ascii="Times New Roman" w:hAnsi="Times New Roman" w:cs="Times New Roman"/>
          <w:sz w:val="24"/>
          <w:szCs w:val="24"/>
        </w:rPr>
        <w:t>(plus qu’</w:t>
      </w:r>
      <w:r w:rsidR="00364E6D" w:rsidRPr="00F321C3">
        <w:rPr>
          <w:rFonts w:ascii="Times New Roman" w:hAnsi="Times New Roman" w:cs="Times New Roman"/>
          <w:i/>
          <w:iCs/>
          <w:sz w:val="24"/>
          <w:szCs w:val="24"/>
        </w:rPr>
        <w:t>indienne</w:t>
      </w:r>
      <w:r w:rsidR="00364E6D" w:rsidRPr="00F321C3">
        <w:rPr>
          <w:rFonts w:ascii="Times New Roman" w:hAnsi="Times New Roman" w:cs="Times New Roman"/>
          <w:sz w:val="24"/>
          <w:szCs w:val="24"/>
        </w:rPr>
        <w:t xml:space="preserve"> à notre époque’)</w:t>
      </w:r>
      <w:r w:rsidR="007610DE" w:rsidRPr="00F321C3">
        <w:rPr>
          <w:rFonts w:ascii="Times New Roman" w:hAnsi="Times New Roman" w:cs="Times New Roman"/>
          <w:sz w:val="24"/>
          <w:szCs w:val="24"/>
        </w:rPr>
        <w:t xml:space="preserve"> ; </w:t>
      </w:r>
      <w:r w:rsidR="00364E6D" w:rsidRPr="00F321C3">
        <w:rPr>
          <w:rFonts w:ascii="Times New Roman" w:hAnsi="Times New Roman" w:cs="Times New Roman"/>
          <w:sz w:val="24"/>
          <w:szCs w:val="24"/>
        </w:rPr>
        <w:t>comme l’on pourrait le dire</w:t>
      </w:r>
      <w:r w:rsidR="003065F1" w:rsidRPr="00F321C3">
        <w:rPr>
          <w:rFonts w:ascii="Times New Roman" w:hAnsi="Times New Roman" w:cs="Times New Roman"/>
          <w:sz w:val="24"/>
          <w:szCs w:val="24"/>
        </w:rPr>
        <w:t xml:space="preserve"> de </w:t>
      </w:r>
      <w:r w:rsidR="00364E6D" w:rsidRPr="00F321C3">
        <w:rPr>
          <w:rFonts w:ascii="Times New Roman" w:hAnsi="Times New Roman" w:cs="Times New Roman"/>
          <w:sz w:val="24"/>
          <w:szCs w:val="24"/>
        </w:rPr>
        <w:t xml:space="preserve">quelques </w:t>
      </w:r>
      <w:r w:rsidR="003065F1" w:rsidRPr="00F321C3">
        <w:rPr>
          <w:rFonts w:ascii="Times New Roman" w:hAnsi="Times New Roman" w:cs="Times New Roman"/>
          <w:sz w:val="24"/>
          <w:szCs w:val="24"/>
        </w:rPr>
        <w:t>lieux de Grande-Terre</w:t>
      </w:r>
      <w:r w:rsidR="007610DE" w:rsidRPr="00F321C3">
        <w:rPr>
          <w:rFonts w:ascii="Times New Roman" w:hAnsi="Times New Roman" w:cs="Times New Roman"/>
          <w:sz w:val="24"/>
          <w:szCs w:val="24"/>
        </w:rPr>
        <w:t xml:space="preserve"> se confondant historiquement avec des bassins canniers…Mais, précisément, jamais l’on ne planta de canne à Matouba</w:t>
      </w:r>
      <w:r w:rsidR="003065F1" w:rsidRPr="00F321C3">
        <w:rPr>
          <w:rFonts w:ascii="Times New Roman" w:hAnsi="Times New Roman" w:cs="Times New Roman"/>
          <w:sz w:val="24"/>
          <w:szCs w:val="24"/>
        </w:rPr>
        <w:t>. L</w:t>
      </w:r>
      <w:r w:rsidR="007610DE" w:rsidRPr="00F321C3">
        <w:rPr>
          <w:rFonts w:ascii="Times New Roman" w:hAnsi="Times New Roman" w:cs="Times New Roman"/>
          <w:sz w:val="24"/>
          <w:szCs w:val="24"/>
        </w:rPr>
        <w:t>’origine autant que la trajectoire des ‘Indiens de Matouba/P</w:t>
      </w:r>
      <w:r w:rsidR="00B1166C" w:rsidRPr="00F321C3">
        <w:rPr>
          <w:rFonts w:ascii="Times New Roman" w:hAnsi="Times New Roman" w:cs="Times New Roman"/>
          <w:sz w:val="24"/>
          <w:szCs w:val="24"/>
        </w:rPr>
        <w:t>ap</w:t>
      </w:r>
      <w:r w:rsidR="007610DE" w:rsidRPr="00F321C3">
        <w:rPr>
          <w:rFonts w:ascii="Times New Roman" w:hAnsi="Times New Roman" w:cs="Times New Roman"/>
          <w:sz w:val="24"/>
          <w:szCs w:val="24"/>
        </w:rPr>
        <w:t>aye’ s’avèrent donc tout à la fois spécifique</w:t>
      </w:r>
      <w:r w:rsidR="00340188" w:rsidRPr="00F321C3">
        <w:rPr>
          <w:rFonts w:ascii="Times New Roman" w:hAnsi="Times New Roman" w:cs="Times New Roman"/>
          <w:sz w:val="24"/>
          <w:szCs w:val="24"/>
        </w:rPr>
        <w:t>s</w:t>
      </w:r>
      <w:r w:rsidR="007610DE" w:rsidRPr="00F321C3">
        <w:rPr>
          <w:rFonts w:ascii="Times New Roman" w:hAnsi="Times New Roman" w:cs="Times New Roman"/>
          <w:sz w:val="24"/>
          <w:szCs w:val="24"/>
        </w:rPr>
        <w:t xml:space="preserve"> et atypique</w:t>
      </w:r>
      <w:r w:rsidR="00340188" w:rsidRPr="00F321C3">
        <w:rPr>
          <w:rFonts w:ascii="Times New Roman" w:hAnsi="Times New Roman" w:cs="Times New Roman"/>
          <w:sz w:val="24"/>
          <w:szCs w:val="24"/>
        </w:rPr>
        <w:t>s</w:t>
      </w:r>
      <w:r w:rsidR="0045520F" w:rsidRPr="00F321C3">
        <w:rPr>
          <w:rFonts w:ascii="Times New Roman" w:hAnsi="Times New Roman" w:cs="Times New Roman"/>
          <w:sz w:val="24"/>
          <w:szCs w:val="24"/>
        </w:rPr>
        <w:t>.</w:t>
      </w:r>
    </w:p>
    <w:p w:rsidR="003D5092" w:rsidRPr="00F321C3" w:rsidRDefault="0045520F" w:rsidP="00AF04A0">
      <w:pPr>
        <w:jc w:val="both"/>
        <w:rPr>
          <w:rFonts w:ascii="Times New Roman" w:hAnsi="Times New Roman" w:cs="Times New Roman"/>
          <w:sz w:val="24"/>
          <w:szCs w:val="24"/>
        </w:rPr>
      </w:pPr>
      <w:r w:rsidRPr="00F321C3">
        <w:rPr>
          <w:rFonts w:ascii="Times New Roman" w:hAnsi="Times New Roman" w:cs="Times New Roman"/>
          <w:sz w:val="24"/>
          <w:szCs w:val="24"/>
        </w:rPr>
        <w:t>C</w:t>
      </w:r>
      <w:r w:rsidR="006B00A3" w:rsidRPr="00F321C3">
        <w:rPr>
          <w:rFonts w:ascii="Times New Roman" w:hAnsi="Times New Roman" w:cs="Times New Roman"/>
          <w:sz w:val="24"/>
          <w:szCs w:val="24"/>
        </w:rPr>
        <w:t>ette fixation d’un noyau indien à Saint-Claude à partir de </w:t>
      </w:r>
      <w:r w:rsidR="000224D9" w:rsidRPr="00F321C3">
        <w:rPr>
          <w:rFonts w:ascii="Times New Roman" w:hAnsi="Times New Roman" w:cs="Times New Roman"/>
          <w:sz w:val="24"/>
          <w:szCs w:val="24"/>
        </w:rPr>
        <w:t>1910</w:t>
      </w:r>
      <w:r w:rsidR="006B00A3" w:rsidRPr="00F321C3">
        <w:rPr>
          <w:rFonts w:ascii="Times New Roman" w:hAnsi="Times New Roman" w:cs="Times New Roman"/>
          <w:sz w:val="24"/>
          <w:szCs w:val="24"/>
        </w:rPr>
        <w:t xml:space="preserve"> résulte en effet de l’</w:t>
      </w:r>
      <w:r w:rsidR="006B00A3" w:rsidRPr="00F321C3">
        <w:rPr>
          <w:rFonts w:ascii="Times New Roman" w:hAnsi="Times New Roman" w:cs="Times New Roman"/>
          <w:i/>
          <w:iCs/>
          <w:sz w:val="24"/>
          <w:szCs w:val="24"/>
        </w:rPr>
        <w:t>exode</w:t>
      </w:r>
      <w:r w:rsidR="006B00A3" w:rsidRPr="00F321C3">
        <w:rPr>
          <w:rFonts w:ascii="Times New Roman" w:hAnsi="Times New Roman" w:cs="Times New Roman"/>
          <w:sz w:val="24"/>
          <w:szCs w:val="24"/>
        </w:rPr>
        <w:t xml:space="preserve"> d’une </w:t>
      </w:r>
      <w:r w:rsidR="00DE013C" w:rsidRPr="00F321C3">
        <w:rPr>
          <w:rFonts w:ascii="Times New Roman" w:hAnsi="Times New Roman" w:cs="Times New Roman"/>
          <w:sz w:val="24"/>
          <w:szCs w:val="24"/>
        </w:rPr>
        <w:t xml:space="preserve">petite </w:t>
      </w:r>
      <w:r w:rsidR="006B00A3" w:rsidRPr="00F321C3">
        <w:rPr>
          <w:rFonts w:ascii="Times New Roman" w:hAnsi="Times New Roman" w:cs="Times New Roman"/>
          <w:sz w:val="24"/>
          <w:szCs w:val="24"/>
        </w:rPr>
        <w:t>partie de la composante indienne du prolétariat agricole cannier de Saint-François sur fond</w:t>
      </w:r>
      <w:r w:rsidR="003D5092" w:rsidRPr="00F321C3">
        <w:rPr>
          <w:rFonts w:ascii="Times New Roman" w:hAnsi="Times New Roman" w:cs="Times New Roman"/>
          <w:sz w:val="24"/>
          <w:szCs w:val="24"/>
        </w:rPr>
        <w:t xml:space="preserve"> </w:t>
      </w:r>
      <w:r w:rsidR="000C163F" w:rsidRPr="00F321C3">
        <w:rPr>
          <w:rFonts w:ascii="Times New Roman" w:hAnsi="Times New Roman" w:cs="Times New Roman"/>
          <w:i/>
          <w:iCs/>
          <w:sz w:val="24"/>
          <w:szCs w:val="24"/>
        </w:rPr>
        <w:t>dramatique</w:t>
      </w:r>
      <w:r w:rsidR="003D5092" w:rsidRPr="00F321C3">
        <w:rPr>
          <w:rFonts w:ascii="Times New Roman" w:hAnsi="Times New Roman" w:cs="Times New Roman"/>
          <w:i/>
          <w:iCs/>
          <w:sz w:val="24"/>
          <w:szCs w:val="24"/>
        </w:rPr>
        <w:t xml:space="preserve"> </w:t>
      </w:r>
      <w:r w:rsidR="006B00A3" w:rsidRPr="00F321C3">
        <w:rPr>
          <w:rFonts w:ascii="Times New Roman" w:hAnsi="Times New Roman" w:cs="Times New Roman"/>
          <w:sz w:val="24"/>
          <w:szCs w:val="24"/>
        </w:rPr>
        <w:t xml:space="preserve">d’exacerbation de conflits sociaux </w:t>
      </w:r>
      <w:r w:rsidR="00914DB8" w:rsidRPr="00F321C3">
        <w:rPr>
          <w:rFonts w:ascii="Times New Roman" w:hAnsi="Times New Roman" w:cs="Times New Roman"/>
          <w:sz w:val="24"/>
          <w:szCs w:val="24"/>
        </w:rPr>
        <w:t>sur le site de l’usine Sainte-Marthe</w:t>
      </w:r>
      <w:r w:rsidR="00875E71" w:rsidRPr="00F321C3">
        <w:rPr>
          <w:rFonts w:ascii="Times New Roman" w:hAnsi="Times New Roman" w:cs="Times New Roman"/>
          <w:sz w:val="24"/>
          <w:szCs w:val="24"/>
        </w:rPr>
        <w:t>, et</w:t>
      </w:r>
      <w:r w:rsidR="000224D9" w:rsidRPr="00F321C3">
        <w:rPr>
          <w:rFonts w:ascii="Times New Roman" w:hAnsi="Times New Roman" w:cs="Times New Roman"/>
          <w:sz w:val="24"/>
          <w:szCs w:val="24"/>
        </w:rPr>
        <w:t xml:space="preserve"> dans le cadre plus général d</w:t>
      </w:r>
      <w:r w:rsidR="0093236B" w:rsidRPr="00F321C3">
        <w:rPr>
          <w:rFonts w:ascii="Times New Roman" w:hAnsi="Times New Roman" w:cs="Times New Roman"/>
          <w:sz w:val="24"/>
          <w:szCs w:val="24"/>
        </w:rPr>
        <w:t xml:space="preserve">’une </w:t>
      </w:r>
      <w:r w:rsidR="000224D9" w:rsidRPr="00F321C3">
        <w:rPr>
          <w:rFonts w:ascii="Times New Roman" w:hAnsi="Times New Roman" w:cs="Times New Roman"/>
          <w:sz w:val="24"/>
          <w:szCs w:val="24"/>
        </w:rPr>
        <w:t>grève dure</w:t>
      </w:r>
      <w:r w:rsidR="0093236B" w:rsidRPr="00F321C3">
        <w:rPr>
          <w:rFonts w:ascii="Times New Roman" w:hAnsi="Times New Roman" w:cs="Times New Roman"/>
          <w:sz w:val="24"/>
          <w:szCs w:val="24"/>
        </w:rPr>
        <w:t xml:space="preserve"> qui affecte les communes cannières de la Guadeloupe en février et mars</w:t>
      </w:r>
      <w:r w:rsidR="00BD2FB6" w:rsidRPr="00F321C3">
        <w:rPr>
          <w:rFonts w:ascii="Times New Roman" w:hAnsi="Times New Roman" w:cs="Times New Roman"/>
          <w:sz w:val="24"/>
          <w:szCs w:val="24"/>
        </w:rPr>
        <w:t xml:space="preserve"> 1910. </w:t>
      </w:r>
      <w:r w:rsidR="00BD2FB6" w:rsidRPr="00F321C3">
        <w:rPr>
          <w:rFonts w:ascii="Times New Roman" w:hAnsi="Times New Roman" w:cs="Times New Roman"/>
          <w:b/>
          <w:bCs/>
          <w:sz w:val="24"/>
          <w:szCs w:val="24"/>
        </w:rPr>
        <w:t>(1)</w:t>
      </w:r>
      <w:r w:rsidR="00914DB8" w:rsidRPr="00F321C3">
        <w:rPr>
          <w:rFonts w:ascii="Times New Roman" w:hAnsi="Times New Roman" w:cs="Times New Roman"/>
          <w:sz w:val="24"/>
          <w:szCs w:val="24"/>
        </w:rPr>
        <w:t>.</w:t>
      </w:r>
    </w:p>
    <w:p w:rsidR="002730B7" w:rsidRPr="00F321C3" w:rsidRDefault="006B00A3" w:rsidP="00AF04A0">
      <w:pPr>
        <w:jc w:val="both"/>
        <w:rPr>
          <w:rFonts w:ascii="Times New Roman" w:hAnsi="Times New Roman" w:cs="Times New Roman"/>
          <w:sz w:val="24"/>
          <w:szCs w:val="24"/>
        </w:rPr>
      </w:pPr>
      <w:r w:rsidRPr="00F321C3">
        <w:rPr>
          <w:rFonts w:ascii="Times New Roman" w:hAnsi="Times New Roman" w:cs="Times New Roman"/>
          <w:sz w:val="24"/>
          <w:szCs w:val="24"/>
        </w:rPr>
        <w:t>Cependant</w:t>
      </w:r>
      <w:r w:rsidR="00C1592B" w:rsidRPr="00F321C3">
        <w:rPr>
          <w:rFonts w:ascii="Times New Roman" w:hAnsi="Times New Roman" w:cs="Times New Roman"/>
          <w:sz w:val="24"/>
          <w:szCs w:val="24"/>
        </w:rPr>
        <w:t xml:space="preserve"> dès avant cet épisode</w:t>
      </w:r>
      <w:r w:rsidRPr="00F321C3">
        <w:rPr>
          <w:rFonts w:ascii="Times New Roman" w:hAnsi="Times New Roman" w:cs="Times New Roman"/>
          <w:sz w:val="24"/>
          <w:szCs w:val="24"/>
        </w:rPr>
        <w:t xml:space="preserve">, </w:t>
      </w:r>
      <w:r w:rsidR="008370C1" w:rsidRPr="00F321C3">
        <w:rPr>
          <w:rFonts w:ascii="Times New Roman" w:hAnsi="Times New Roman" w:cs="Times New Roman"/>
          <w:sz w:val="24"/>
          <w:szCs w:val="24"/>
        </w:rPr>
        <w:t xml:space="preserve">certes plus </w:t>
      </w:r>
      <w:r w:rsidRPr="00F321C3">
        <w:rPr>
          <w:rFonts w:ascii="Times New Roman" w:hAnsi="Times New Roman" w:cs="Times New Roman"/>
          <w:sz w:val="24"/>
          <w:szCs w:val="24"/>
        </w:rPr>
        <w:t xml:space="preserve">disséminés et en plus petit nombre sur </w:t>
      </w:r>
      <w:r w:rsidR="000C0C18" w:rsidRPr="00F321C3">
        <w:rPr>
          <w:rFonts w:ascii="Times New Roman" w:hAnsi="Times New Roman" w:cs="Times New Roman"/>
          <w:sz w:val="24"/>
          <w:szCs w:val="24"/>
        </w:rPr>
        <w:t>quelques</w:t>
      </w:r>
      <w:r w:rsidRPr="00F321C3">
        <w:rPr>
          <w:rFonts w:ascii="Times New Roman" w:hAnsi="Times New Roman" w:cs="Times New Roman"/>
          <w:sz w:val="24"/>
          <w:szCs w:val="24"/>
        </w:rPr>
        <w:t xml:space="preserve"> sites agricoles </w:t>
      </w:r>
      <w:r w:rsidR="009331CE" w:rsidRPr="00F321C3">
        <w:rPr>
          <w:rFonts w:ascii="Times New Roman" w:hAnsi="Times New Roman" w:cs="Times New Roman"/>
          <w:sz w:val="24"/>
          <w:szCs w:val="24"/>
        </w:rPr>
        <w:t xml:space="preserve">- </w:t>
      </w:r>
      <w:r w:rsidRPr="00F321C3">
        <w:rPr>
          <w:rFonts w:ascii="Times New Roman" w:hAnsi="Times New Roman" w:cs="Times New Roman"/>
          <w:sz w:val="24"/>
          <w:szCs w:val="24"/>
        </w:rPr>
        <w:t>de petite culture</w:t>
      </w:r>
      <w:r w:rsidR="00733691" w:rsidRPr="00F321C3">
        <w:rPr>
          <w:rFonts w:ascii="Times New Roman" w:hAnsi="Times New Roman" w:cs="Times New Roman"/>
          <w:sz w:val="24"/>
          <w:szCs w:val="24"/>
        </w:rPr>
        <w:t>, mais aussi plantés en canne</w:t>
      </w:r>
      <w:r w:rsidR="00BD2FB6" w:rsidRPr="00F321C3">
        <w:rPr>
          <w:rFonts w:ascii="Times New Roman" w:hAnsi="Times New Roman" w:cs="Times New Roman"/>
          <w:sz w:val="24"/>
          <w:szCs w:val="24"/>
        </w:rPr>
        <w:t xml:space="preserve">– </w:t>
      </w:r>
      <w:r w:rsidRPr="00F321C3">
        <w:rPr>
          <w:rFonts w:ascii="Times New Roman" w:hAnsi="Times New Roman" w:cs="Times New Roman"/>
          <w:sz w:val="24"/>
          <w:szCs w:val="24"/>
        </w:rPr>
        <w:t>des Indiens étaient présents</w:t>
      </w:r>
      <w:r w:rsidR="003D5092" w:rsidRPr="00F321C3">
        <w:rPr>
          <w:rFonts w:ascii="Times New Roman" w:hAnsi="Times New Roman" w:cs="Times New Roman"/>
          <w:sz w:val="24"/>
          <w:szCs w:val="24"/>
        </w:rPr>
        <w:t xml:space="preserve"> </w:t>
      </w:r>
      <w:r w:rsidR="00984FDF" w:rsidRPr="00F321C3">
        <w:rPr>
          <w:rFonts w:ascii="Times New Roman" w:hAnsi="Times New Roman" w:cs="Times New Roman"/>
          <w:sz w:val="24"/>
          <w:szCs w:val="24"/>
        </w:rPr>
        <w:t xml:space="preserve">à Saint-Claude </w:t>
      </w:r>
      <w:r w:rsidR="004018E8" w:rsidRPr="00F321C3">
        <w:rPr>
          <w:rFonts w:ascii="Times New Roman" w:hAnsi="Times New Roman" w:cs="Times New Roman"/>
          <w:sz w:val="24"/>
          <w:szCs w:val="24"/>
        </w:rPr>
        <w:t>dès l</w:t>
      </w:r>
      <w:r w:rsidR="009331CE" w:rsidRPr="00F321C3">
        <w:rPr>
          <w:rFonts w:ascii="Times New Roman" w:hAnsi="Times New Roman" w:cs="Times New Roman"/>
          <w:sz w:val="24"/>
          <w:szCs w:val="24"/>
        </w:rPr>
        <w:t>’époque</w:t>
      </w:r>
      <w:r w:rsidR="004018E8" w:rsidRPr="00F321C3">
        <w:rPr>
          <w:rFonts w:ascii="Times New Roman" w:hAnsi="Times New Roman" w:cs="Times New Roman"/>
          <w:sz w:val="24"/>
          <w:szCs w:val="24"/>
        </w:rPr>
        <w:t xml:space="preserve"> des tous premiers convois</w:t>
      </w:r>
      <w:r w:rsidR="003D5092" w:rsidRPr="00F321C3">
        <w:rPr>
          <w:rFonts w:ascii="Times New Roman" w:hAnsi="Times New Roman" w:cs="Times New Roman"/>
          <w:sz w:val="24"/>
          <w:szCs w:val="24"/>
        </w:rPr>
        <w:t xml:space="preserve"> </w:t>
      </w:r>
      <w:r w:rsidR="004018E8" w:rsidRPr="00F321C3">
        <w:rPr>
          <w:rFonts w:ascii="Times New Roman" w:hAnsi="Times New Roman" w:cs="Times New Roman"/>
          <w:sz w:val="24"/>
          <w:szCs w:val="24"/>
        </w:rPr>
        <w:t>d’immigrants indiens.</w:t>
      </w:r>
    </w:p>
    <w:p w:rsidR="006D051A" w:rsidRPr="00F321C3" w:rsidRDefault="00A65CCB" w:rsidP="004B5569">
      <w:pPr>
        <w:pStyle w:val="Paragraphedeliste"/>
        <w:numPr>
          <w:ilvl w:val="0"/>
          <w:numId w:val="2"/>
        </w:numPr>
        <w:jc w:val="both"/>
        <w:rPr>
          <w:rFonts w:ascii="Times New Roman" w:hAnsi="Times New Roman" w:cs="Times New Roman"/>
          <w:b/>
          <w:bCs/>
          <w:sz w:val="24"/>
          <w:szCs w:val="24"/>
        </w:rPr>
      </w:pPr>
      <w:r w:rsidRPr="00F321C3">
        <w:rPr>
          <w:rFonts w:ascii="Times New Roman" w:hAnsi="Times New Roman" w:cs="Times New Roman"/>
          <w:b/>
          <w:bCs/>
          <w:sz w:val="24"/>
          <w:szCs w:val="24"/>
        </w:rPr>
        <w:t xml:space="preserve">Avant </w:t>
      </w:r>
      <w:r w:rsidRPr="00F321C3">
        <w:rPr>
          <w:rFonts w:ascii="Times New Roman" w:hAnsi="Times New Roman" w:cs="Times New Roman"/>
          <w:b/>
          <w:bCs/>
          <w:i/>
          <w:iCs/>
          <w:sz w:val="24"/>
          <w:szCs w:val="24"/>
        </w:rPr>
        <w:t>l</w:t>
      </w:r>
      <w:r w:rsidR="007610DE" w:rsidRPr="00F321C3">
        <w:rPr>
          <w:rFonts w:ascii="Times New Roman" w:hAnsi="Times New Roman" w:cs="Times New Roman"/>
          <w:b/>
          <w:bCs/>
          <w:i/>
          <w:iCs/>
          <w:sz w:val="24"/>
          <w:szCs w:val="24"/>
        </w:rPr>
        <w:t>’exode</w:t>
      </w:r>
      <w:r w:rsidR="00120B1B" w:rsidRPr="00F321C3">
        <w:rPr>
          <w:rFonts w:ascii="Times New Roman" w:hAnsi="Times New Roman" w:cs="Times New Roman"/>
          <w:b/>
          <w:bCs/>
          <w:sz w:val="24"/>
          <w:szCs w:val="24"/>
        </w:rPr>
        <w:t xml:space="preserve"> : faible </w:t>
      </w:r>
      <w:r w:rsidR="007610DE" w:rsidRPr="00F321C3">
        <w:rPr>
          <w:rFonts w:ascii="Times New Roman" w:hAnsi="Times New Roman" w:cs="Times New Roman"/>
          <w:b/>
          <w:bCs/>
          <w:sz w:val="24"/>
          <w:szCs w:val="24"/>
        </w:rPr>
        <w:t>dissémination indienne à Saint-Claude</w:t>
      </w:r>
      <w:r w:rsidR="00733691" w:rsidRPr="00F321C3">
        <w:rPr>
          <w:rFonts w:ascii="Times New Roman" w:hAnsi="Times New Roman" w:cs="Times New Roman"/>
          <w:b/>
          <w:bCs/>
          <w:sz w:val="24"/>
          <w:szCs w:val="24"/>
        </w:rPr>
        <w:t>.</w:t>
      </w:r>
    </w:p>
    <w:p w:rsidR="00066015" w:rsidRPr="00F321C3" w:rsidRDefault="006D051A" w:rsidP="004B5569">
      <w:pPr>
        <w:jc w:val="both"/>
        <w:rPr>
          <w:rFonts w:ascii="Times New Roman" w:hAnsi="Times New Roman" w:cs="Times New Roman"/>
          <w:sz w:val="24"/>
          <w:szCs w:val="24"/>
        </w:rPr>
      </w:pPr>
      <w:r w:rsidRPr="00F321C3">
        <w:rPr>
          <w:rFonts w:ascii="Times New Roman" w:hAnsi="Times New Roman" w:cs="Times New Roman"/>
          <w:sz w:val="24"/>
          <w:szCs w:val="24"/>
        </w:rPr>
        <w:t>Au temps de l’</w:t>
      </w:r>
      <w:r w:rsidRPr="00F321C3">
        <w:rPr>
          <w:rFonts w:ascii="Times New Roman" w:hAnsi="Times New Roman" w:cs="Times New Roman"/>
          <w:i/>
          <w:iCs/>
          <w:sz w:val="24"/>
          <w:szCs w:val="24"/>
        </w:rPr>
        <w:t>engagisme</w:t>
      </w:r>
      <w:r w:rsidRPr="00F321C3">
        <w:rPr>
          <w:rFonts w:ascii="Times New Roman" w:hAnsi="Times New Roman" w:cs="Times New Roman"/>
          <w:sz w:val="24"/>
          <w:szCs w:val="24"/>
        </w:rPr>
        <w:t xml:space="preserve">, la procédure administrative voulait que les </w:t>
      </w:r>
      <w:r w:rsidRPr="00F321C3">
        <w:rPr>
          <w:rFonts w:ascii="Times New Roman" w:hAnsi="Times New Roman" w:cs="Times New Roman"/>
          <w:i/>
          <w:iCs/>
          <w:sz w:val="24"/>
          <w:szCs w:val="24"/>
        </w:rPr>
        <w:t>habitants</w:t>
      </w:r>
      <w:r w:rsidRPr="00F321C3">
        <w:rPr>
          <w:rFonts w:ascii="Times New Roman" w:hAnsi="Times New Roman" w:cs="Times New Roman"/>
          <w:sz w:val="24"/>
          <w:szCs w:val="24"/>
        </w:rPr>
        <w:t xml:space="preserve"> souhaitant </w:t>
      </w:r>
      <w:r w:rsidRPr="00F321C3">
        <w:rPr>
          <w:rFonts w:ascii="Times New Roman" w:hAnsi="Times New Roman" w:cs="Times New Roman"/>
          <w:i/>
          <w:iCs/>
          <w:sz w:val="24"/>
          <w:szCs w:val="24"/>
        </w:rPr>
        <w:t xml:space="preserve">engager </w:t>
      </w:r>
      <w:r w:rsidRPr="00F321C3">
        <w:rPr>
          <w:rFonts w:ascii="Times New Roman" w:hAnsi="Times New Roman" w:cs="Times New Roman"/>
          <w:sz w:val="24"/>
          <w:szCs w:val="24"/>
        </w:rPr>
        <w:t>des travailleurs immigrés indiens qui arrivaient, plus ou moins régulièrement</w:t>
      </w:r>
      <w:r w:rsidR="00B4042A" w:rsidRPr="00F321C3">
        <w:rPr>
          <w:rFonts w:ascii="Times New Roman" w:hAnsi="Times New Roman" w:cs="Times New Roman"/>
          <w:sz w:val="24"/>
          <w:szCs w:val="24"/>
        </w:rPr>
        <w:t>,</w:t>
      </w:r>
      <w:r w:rsidRPr="00F321C3">
        <w:rPr>
          <w:rFonts w:ascii="Times New Roman" w:hAnsi="Times New Roman" w:cs="Times New Roman"/>
          <w:sz w:val="24"/>
          <w:szCs w:val="24"/>
        </w:rPr>
        <w:t xml:space="preserve"> en Guadeloupe par </w:t>
      </w:r>
      <w:r w:rsidRPr="00F321C3">
        <w:rPr>
          <w:rFonts w:ascii="Times New Roman" w:hAnsi="Times New Roman" w:cs="Times New Roman"/>
          <w:i/>
          <w:iCs/>
          <w:sz w:val="24"/>
          <w:szCs w:val="24"/>
        </w:rPr>
        <w:t xml:space="preserve">convois </w:t>
      </w:r>
      <w:r w:rsidRPr="00F321C3">
        <w:rPr>
          <w:rFonts w:ascii="Times New Roman" w:hAnsi="Times New Roman" w:cs="Times New Roman"/>
          <w:sz w:val="24"/>
          <w:szCs w:val="24"/>
        </w:rPr>
        <w:t xml:space="preserve">en fassent la demande quantifiée à l’administration coloniale. Cette dernière publiait périodiquement dans sa presse officielle l’état détaillé et cumulé de ces demandes qui faisaient notamment ressortir la localisation de l’habitation où l’indien frais débarqué serait </w:t>
      </w:r>
      <w:r w:rsidRPr="00F321C3">
        <w:rPr>
          <w:rFonts w:ascii="Times New Roman" w:hAnsi="Times New Roman" w:cs="Times New Roman"/>
          <w:i/>
          <w:iCs/>
          <w:sz w:val="24"/>
          <w:szCs w:val="24"/>
        </w:rPr>
        <w:t>engagé</w:t>
      </w:r>
      <w:r w:rsidR="00733691" w:rsidRPr="00F321C3">
        <w:rPr>
          <w:rFonts w:ascii="Times New Roman" w:hAnsi="Times New Roman" w:cs="Times New Roman"/>
          <w:sz w:val="24"/>
          <w:szCs w:val="24"/>
        </w:rPr>
        <w:t>. L</w:t>
      </w:r>
      <w:r w:rsidRPr="00F321C3">
        <w:rPr>
          <w:rFonts w:ascii="Times New Roman" w:hAnsi="Times New Roman" w:cs="Times New Roman"/>
          <w:sz w:val="24"/>
          <w:szCs w:val="24"/>
        </w:rPr>
        <w:t>’état</w:t>
      </w:r>
      <w:r w:rsidR="00733691" w:rsidRPr="00F321C3">
        <w:rPr>
          <w:rFonts w:ascii="Times New Roman" w:hAnsi="Times New Roman" w:cs="Times New Roman"/>
          <w:sz w:val="24"/>
          <w:szCs w:val="24"/>
        </w:rPr>
        <w:t xml:space="preserve"> actualisé</w:t>
      </w:r>
      <w:r w:rsidRPr="00F321C3">
        <w:rPr>
          <w:rFonts w:ascii="Times New Roman" w:hAnsi="Times New Roman" w:cs="Times New Roman"/>
          <w:sz w:val="24"/>
          <w:szCs w:val="24"/>
        </w:rPr>
        <w:t xml:space="preserve"> des demandes publié en cours d’année 1854 en vue de l’arrivée de </w:t>
      </w:r>
      <w:bookmarkStart w:id="0" w:name="_Hlk68182865"/>
      <w:r w:rsidRPr="00F321C3">
        <w:rPr>
          <w:rFonts w:ascii="Times New Roman" w:hAnsi="Times New Roman" w:cs="Times New Roman"/>
          <w:sz w:val="24"/>
          <w:szCs w:val="24"/>
        </w:rPr>
        <w:t>l’Aurélie</w:t>
      </w:r>
      <w:bookmarkEnd w:id="0"/>
      <w:r w:rsidR="003D5092" w:rsidRPr="00F321C3">
        <w:rPr>
          <w:rFonts w:ascii="Times New Roman" w:hAnsi="Times New Roman" w:cs="Times New Roman"/>
          <w:sz w:val="24"/>
          <w:szCs w:val="24"/>
        </w:rPr>
        <w:t xml:space="preserve"> </w:t>
      </w:r>
      <w:r w:rsidRPr="00F321C3">
        <w:rPr>
          <w:rFonts w:ascii="Times New Roman" w:hAnsi="Times New Roman" w:cs="Times New Roman"/>
          <w:sz w:val="24"/>
          <w:szCs w:val="24"/>
        </w:rPr>
        <w:t xml:space="preserve"> en fin d’année permet d’</w:t>
      </w:r>
      <w:r w:rsidR="00884EE5" w:rsidRPr="00F321C3">
        <w:rPr>
          <w:rFonts w:ascii="Times New Roman" w:hAnsi="Times New Roman" w:cs="Times New Roman"/>
          <w:sz w:val="24"/>
          <w:szCs w:val="24"/>
        </w:rPr>
        <w:t xml:space="preserve">y </w:t>
      </w:r>
      <w:r w:rsidRPr="00F321C3">
        <w:rPr>
          <w:rFonts w:ascii="Times New Roman" w:hAnsi="Times New Roman" w:cs="Times New Roman"/>
          <w:sz w:val="24"/>
          <w:szCs w:val="24"/>
        </w:rPr>
        <w:t xml:space="preserve">identifier deux </w:t>
      </w:r>
      <w:r w:rsidRPr="00F321C3">
        <w:rPr>
          <w:rFonts w:ascii="Times New Roman" w:hAnsi="Times New Roman" w:cs="Times New Roman"/>
          <w:i/>
          <w:iCs/>
          <w:sz w:val="24"/>
          <w:szCs w:val="24"/>
        </w:rPr>
        <w:t xml:space="preserve">habitants </w:t>
      </w:r>
      <w:r w:rsidRPr="00F321C3">
        <w:rPr>
          <w:rFonts w:ascii="Times New Roman" w:hAnsi="Times New Roman" w:cs="Times New Roman"/>
          <w:sz w:val="24"/>
          <w:szCs w:val="24"/>
        </w:rPr>
        <w:t>de Saint-Claude : Mr Amé No</w:t>
      </w:r>
      <w:r w:rsidR="00733691" w:rsidRPr="00F321C3">
        <w:rPr>
          <w:rFonts w:ascii="Times New Roman" w:hAnsi="Times New Roman" w:cs="Times New Roman"/>
          <w:sz w:val="24"/>
          <w:szCs w:val="24"/>
        </w:rPr>
        <w:t>ël</w:t>
      </w:r>
      <w:r w:rsidR="00884EE5" w:rsidRPr="00F321C3">
        <w:rPr>
          <w:rFonts w:ascii="Times New Roman" w:hAnsi="Times New Roman" w:cs="Times New Roman"/>
          <w:sz w:val="24"/>
          <w:szCs w:val="24"/>
        </w:rPr>
        <w:t xml:space="preserve"> (</w:t>
      </w:r>
      <w:r w:rsidR="00733691" w:rsidRPr="00F321C3">
        <w:rPr>
          <w:rFonts w:ascii="Times New Roman" w:hAnsi="Times New Roman" w:cs="Times New Roman"/>
          <w:sz w:val="24"/>
          <w:szCs w:val="24"/>
        </w:rPr>
        <w:t>habitation Bologne</w:t>
      </w:r>
      <w:r w:rsidR="00884EE5" w:rsidRPr="00F321C3">
        <w:rPr>
          <w:rFonts w:ascii="Times New Roman" w:hAnsi="Times New Roman" w:cs="Times New Roman"/>
          <w:sz w:val="24"/>
          <w:szCs w:val="24"/>
        </w:rPr>
        <w:t xml:space="preserve">), </w:t>
      </w:r>
      <w:r w:rsidR="00733691" w:rsidRPr="00F321C3">
        <w:rPr>
          <w:rFonts w:ascii="Times New Roman" w:hAnsi="Times New Roman" w:cs="Times New Roman"/>
          <w:sz w:val="24"/>
          <w:szCs w:val="24"/>
        </w:rPr>
        <w:t>M</w:t>
      </w:r>
      <w:r w:rsidR="007E3132" w:rsidRPr="00F321C3">
        <w:rPr>
          <w:rFonts w:ascii="Times New Roman" w:hAnsi="Times New Roman" w:cs="Times New Roman"/>
          <w:sz w:val="24"/>
          <w:szCs w:val="24"/>
        </w:rPr>
        <w:t>me</w:t>
      </w:r>
      <w:r w:rsidR="00733691" w:rsidRPr="00F321C3">
        <w:rPr>
          <w:rFonts w:ascii="Times New Roman" w:hAnsi="Times New Roman" w:cs="Times New Roman"/>
          <w:sz w:val="24"/>
          <w:szCs w:val="24"/>
        </w:rPr>
        <w:t xml:space="preserve"> Guillet (habitation le Pelletier de Monteran)</w:t>
      </w:r>
      <w:r w:rsidR="007E3132" w:rsidRPr="00F321C3">
        <w:rPr>
          <w:rFonts w:ascii="Times New Roman" w:hAnsi="Times New Roman" w:cs="Times New Roman"/>
          <w:sz w:val="24"/>
          <w:szCs w:val="24"/>
        </w:rPr>
        <w:t xml:space="preserve"> ; le premier inscrit pour 10 immigrants indiens, la seconde pour 30. </w:t>
      </w:r>
    </w:p>
    <w:p w:rsidR="00066015" w:rsidRPr="00F321C3" w:rsidRDefault="007E3132" w:rsidP="004B5569">
      <w:pPr>
        <w:jc w:val="both"/>
        <w:rPr>
          <w:rFonts w:ascii="Times New Roman" w:hAnsi="Times New Roman" w:cs="Times New Roman"/>
          <w:sz w:val="24"/>
          <w:szCs w:val="24"/>
        </w:rPr>
      </w:pPr>
      <w:r w:rsidRPr="00F321C3">
        <w:rPr>
          <w:rFonts w:ascii="Times New Roman" w:hAnsi="Times New Roman" w:cs="Times New Roman"/>
          <w:sz w:val="24"/>
          <w:szCs w:val="24"/>
        </w:rPr>
        <w:t>Cette toute première</w:t>
      </w:r>
      <w:r w:rsidR="003D5092" w:rsidRPr="00F321C3">
        <w:rPr>
          <w:rFonts w:ascii="Times New Roman" w:hAnsi="Times New Roman" w:cs="Times New Roman"/>
          <w:sz w:val="24"/>
          <w:szCs w:val="24"/>
        </w:rPr>
        <w:t xml:space="preserve"> </w:t>
      </w:r>
      <w:r w:rsidRPr="00F321C3">
        <w:rPr>
          <w:rFonts w:ascii="Times New Roman" w:hAnsi="Times New Roman" w:cs="Times New Roman"/>
          <w:sz w:val="24"/>
          <w:szCs w:val="24"/>
        </w:rPr>
        <w:t>offre de ‘bras indiens’ – les 31</w:t>
      </w:r>
      <w:r w:rsidR="00884EE5" w:rsidRPr="00F321C3">
        <w:rPr>
          <w:rFonts w:ascii="Times New Roman" w:hAnsi="Times New Roman" w:cs="Times New Roman"/>
          <w:sz w:val="24"/>
          <w:szCs w:val="24"/>
        </w:rPr>
        <w:t>2 (dont 299 adultes) immigrants débarqués</w:t>
      </w:r>
      <w:r w:rsidRPr="00F321C3">
        <w:rPr>
          <w:rFonts w:ascii="Times New Roman" w:hAnsi="Times New Roman" w:cs="Times New Roman"/>
          <w:sz w:val="24"/>
          <w:szCs w:val="24"/>
        </w:rPr>
        <w:t xml:space="preserve"> de</w:t>
      </w:r>
      <w:r w:rsidR="00884EE5" w:rsidRPr="00F321C3">
        <w:rPr>
          <w:rFonts w:ascii="Times New Roman" w:hAnsi="Times New Roman" w:cs="Times New Roman"/>
          <w:sz w:val="24"/>
          <w:szCs w:val="24"/>
        </w:rPr>
        <w:t xml:space="preserve"> l’Aurélie</w:t>
      </w:r>
      <w:r w:rsidR="003D5092" w:rsidRPr="00F321C3">
        <w:rPr>
          <w:rFonts w:ascii="Times New Roman" w:hAnsi="Times New Roman" w:cs="Times New Roman"/>
          <w:sz w:val="24"/>
          <w:szCs w:val="24"/>
        </w:rPr>
        <w:t xml:space="preserve"> </w:t>
      </w:r>
      <w:r w:rsidR="002A7D9A" w:rsidRPr="00F321C3">
        <w:rPr>
          <w:rFonts w:ascii="Times New Roman" w:hAnsi="Times New Roman" w:cs="Times New Roman"/>
          <w:b/>
          <w:bCs/>
          <w:sz w:val="24"/>
          <w:szCs w:val="24"/>
        </w:rPr>
        <w:t>(</w:t>
      </w:r>
      <w:r w:rsidR="00BD2FB6" w:rsidRPr="00F321C3">
        <w:rPr>
          <w:rFonts w:ascii="Times New Roman" w:hAnsi="Times New Roman" w:cs="Times New Roman"/>
          <w:b/>
          <w:bCs/>
          <w:sz w:val="24"/>
          <w:szCs w:val="24"/>
        </w:rPr>
        <w:t>2</w:t>
      </w:r>
      <w:r w:rsidR="002A7D9A" w:rsidRPr="00F321C3">
        <w:rPr>
          <w:rFonts w:ascii="Times New Roman" w:hAnsi="Times New Roman" w:cs="Times New Roman"/>
          <w:b/>
          <w:bCs/>
          <w:sz w:val="24"/>
          <w:szCs w:val="24"/>
        </w:rPr>
        <w:t>)</w:t>
      </w:r>
      <w:r w:rsidR="00884EE5" w:rsidRPr="00F321C3">
        <w:rPr>
          <w:rFonts w:ascii="Times New Roman" w:hAnsi="Times New Roman" w:cs="Times New Roman"/>
          <w:sz w:val="24"/>
          <w:szCs w:val="24"/>
        </w:rPr>
        <w:t xml:space="preserve">– excédant </w:t>
      </w:r>
      <w:r w:rsidR="00066015" w:rsidRPr="00F321C3">
        <w:rPr>
          <w:rFonts w:ascii="Times New Roman" w:hAnsi="Times New Roman" w:cs="Times New Roman"/>
          <w:sz w:val="24"/>
          <w:szCs w:val="24"/>
        </w:rPr>
        <w:t xml:space="preserve">cependant </w:t>
      </w:r>
      <w:r w:rsidR="00884EE5" w:rsidRPr="00F321C3">
        <w:rPr>
          <w:rFonts w:ascii="Times New Roman" w:hAnsi="Times New Roman" w:cs="Times New Roman"/>
          <w:sz w:val="24"/>
          <w:szCs w:val="24"/>
        </w:rPr>
        <w:t>le total des demandes parvenues à l’administration, cette dernière dût procéder à des arbitrages défavorables à ces deux habitants de</w:t>
      </w:r>
      <w:r w:rsidR="005C0C04" w:rsidRPr="00F321C3">
        <w:rPr>
          <w:rFonts w:ascii="Times New Roman" w:hAnsi="Times New Roman" w:cs="Times New Roman"/>
          <w:sz w:val="24"/>
          <w:szCs w:val="24"/>
        </w:rPr>
        <w:t xml:space="preserve"> Saint-Claude </w:t>
      </w:r>
      <w:r w:rsidR="002A7D9A" w:rsidRPr="00F321C3">
        <w:rPr>
          <w:rFonts w:ascii="Times New Roman" w:hAnsi="Times New Roman" w:cs="Times New Roman"/>
          <w:sz w:val="24"/>
          <w:szCs w:val="24"/>
        </w:rPr>
        <w:t xml:space="preserve">qui, </w:t>
      </w:r>
      <w:r w:rsidR="00914DB8" w:rsidRPr="00F321C3">
        <w:rPr>
          <w:rFonts w:ascii="Times New Roman" w:hAnsi="Times New Roman" w:cs="Times New Roman"/>
          <w:sz w:val="24"/>
          <w:szCs w:val="24"/>
        </w:rPr>
        <w:t xml:space="preserve">figurant dès lors sur une </w:t>
      </w:r>
      <w:r w:rsidR="002A7D9A" w:rsidRPr="00F321C3">
        <w:rPr>
          <w:rFonts w:ascii="Times New Roman" w:hAnsi="Times New Roman" w:cs="Times New Roman"/>
          <w:sz w:val="24"/>
          <w:szCs w:val="24"/>
        </w:rPr>
        <w:t>liste d’attente, bénéficièrent en revanche de la répartition du convoi qui</w:t>
      </w:r>
      <w:r w:rsidR="00302D7B" w:rsidRPr="00F321C3">
        <w:rPr>
          <w:rFonts w:ascii="Times New Roman" w:hAnsi="Times New Roman" w:cs="Times New Roman"/>
          <w:sz w:val="24"/>
          <w:szCs w:val="24"/>
        </w:rPr>
        <w:t xml:space="preserve">, peu de mois après, </w:t>
      </w:r>
      <w:r w:rsidR="002A7D9A" w:rsidRPr="00F321C3">
        <w:rPr>
          <w:rFonts w:ascii="Times New Roman" w:hAnsi="Times New Roman" w:cs="Times New Roman"/>
          <w:sz w:val="24"/>
          <w:szCs w:val="24"/>
        </w:rPr>
        <w:t>suivrait celui de l</w:t>
      </w:r>
      <w:r w:rsidR="00302D7B" w:rsidRPr="00F321C3">
        <w:rPr>
          <w:rFonts w:ascii="Times New Roman" w:hAnsi="Times New Roman" w:cs="Times New Roman"/>
          <w:sz w:val="24"/>
          <w:szCs w:val="24"/>
        </w:rPr>
        <w:t>’</w:t>
      </w:r>
      <w:r w:rsidR="002A7D9A" w:rsidRPr="00F321C3">
        <w:rPr>
          <w:rFonts w:ascii="Times New Roman" w:hAnsi="Times New Roman" w:cs="Times New Roman"/>
          <w:sz w:val="24"/>
          <w:szCs w:val="24"/>
        </w:rPr>
        <w:t>Aurélie</w:t>
      </w:r>
      <w:r w:rsidR="00302D7B" w:rsidRPr="00F321C3">
        <w:rPr>
          <w:rFonts w:ascii="Times New Roman" w:hAnsi="Times New Roman" w:cs="Times New Roman"/>
          <w:sz w:val="24"/>
          <w:szCs w:val="24"/>
        </w:rPr>
        <w:t>.</w:t>
      </w:r>
      <w:r w:rsidR="003D5092" w:rsidRPr="00F321C3">
        <w:rPr>
          <w:rFonts w:ascii="Times New Roman" w:hAnsi="Times New Roman" w:cs="Times New Roman"/>
          <w:sz w:val="24"/>
          <w:szCs w:val="24"/>
        </w:rPr>
        <w:t xml:space="preserve"> </w:t>
      </w:r>
      <w:r w:rsidR="006B38F5" w:rsidRPr="00F321C3">
        <w:rPr>
          <w:rFonts w:ascii="Times New Roman" w:hAnsi="Times New Roman" w:cs="Times New Roman"/>
          <w:sz w:val="24"/>
          <w:szCs w:val="24"/>
        </w:rPr>
        <w:t xml:space="preserve">Une rapide consultation </w:t>
      </w:r>
      <w:r w:rsidR="004D7657" w:rsidRPr="00F321C3">
        <w:rPr>
          <w:rFonts w:ascii="Times New Roman" w:hAnsi="Times New Roman" w:cs="Times New Roman"/>
          <w:sz w:val="24"/>
          <w:szCs w:val="24"/>
        </w:rPr>
        <w:t xml:space="preserve">des registres des actes de décès de la commune de Saint-Claude </w:t>
      </w:r>
      <w:r w:rsidR="005C0C04" w:rsidRPr="00F321C3">
        <w:rPr>
          <w:rFonts w:ascii="Times New Roman" w:hAnsi="Times New Roman" w:cs="Times New Roman"/>
          <w:sz w:val="24"/>
          <w:szCs w:val="24"/>
        </w:rPr>
        <w:t>permet d’ailleurs d’y constater</w:t>
      </w:r>
      <w:r w:rsidR="00B8553C" w:rsidRPr="00F321C3">
        <w:rPr>
          <w:rFonts w:ascii="Times New Roman" w:hAnsi="Times New Roman" w:cs="Times New Roman"/>
          <w:sz w:val="24"/>
          <w:szCs w:val="24"/>
        </w:rPr>
        <w:t>, survenu</w:t>
      </w:r>
      <w:r w:rsidR="003D5092" w:rsidRPr="00F321C3">
        <w:rPr>
          <w:rFonts w:ascii="Times New Roman" w:hAnsi="Times New Roman" w:cs="Times New Roman"/>
          <w:sz w:val="24"/>
          <w:szCs w:val="24"/>
        </w:rPr>
        <w:t xml:space="preserve"> </w:t>
      </w:r>
      <w:r w:rsidR="00B8553C" w:rsidRPr="00F321C3">
        <w:rPr>
          <w:rFonts w:ascii="Times New Roman" w:hAnsi="Times New Roman" w:cs="Times New Roman"/>
          <w:sz w:val="24"/>
          <w:szCs w:val="24"/>
        </w:rPr>
        <w:t xml:space="preserve">sur l’habitation le Pelletier, le tout premier décès </w:t>
      </w:r>
      <w:r w:rsidR="004D7657" w:rsidRPr="00F321C3">
        <w:rPr>
          <w:rFonts w:ascii="Times New Roman" w:hAnsi="Times New Roman" w:cs="Times New Roman"/>
          <w:sz w:val="24"/>
          <w:szCs w:val="24"/>
        </w:rPr>
        <w:t>d</w:t>
      </w:r>
      <w:r w:rsidR="005C0C04" w:rsidRPr="00F321C3">
        <w:rPr>
          <w:rFonts w:ascii="Times New Roman" w:hAnsi="Times New Roman" w:cs="Times New Roman"/>
          <w:sz w:val="24"/>
          <w:szCs w:val="24"/>
        </w:rPr>
        <w:t xml:space="preserve">’un </w:t>
      </w:r>
      <w:r w:rsidR="004D7657" w:rsidRPr="00F321C3">
        <w:rPr>
          <w:rFonts w:ascii="Times New Roman" w:hAnsi="Times New Roman" w:cs="Times New Roman"/>
          <w:sz w:val="24"/>
          <w:szCs w:val="24"/>
        </w:rPr>
        <w:t>immigrant indien</w:t>
      </w:r>
      <w:r w:rsidR="00781001" w:rsidRPr="00F321C3">
        <w:rPr>
          <w:rFonts w:ascii="Times New Roman" w:hAnsi="Times New Roman" w:cs="Times New Roman"/>
          <w:sz w:val="24"/>
          <w:szCs w:val="24"/>
        </w:rPr>
        <w:t xml:space="preserve"> – </w:t>
      </w:r>
      <w:r w:rsidR="00781001" w:rsidRPr="00F321C3">
        <w:rPr>
          <w:rFonts w:ascii="Times New Roman" w:hAnsi="Times New Roman" w:cs="Times New Roman"/>
          <w:i/>
          <w:iCs/>
          <w:sz w:val="24"/>
          <w:szCs w:val="24"/>
        </w:rPr>
        <w:t>Cattan Virin</w:t>
      </w:r>
      <w:r w:rsidR="00781001" w:rsidRPr="00F321C3">
        <w:rPr>
          <w:rFonts w:ascii="Times New Roman" w:hAnsi="Times New Roman" w:cs="Times New Roman"/>
          <w:sz w:val="24"/>
          <w:szCs w:val="24"/>
        </w:rPr>
        <w:t xml:space="preserve"> - </w:t>
      </w:r>
      <w:r w:rsidR="004D7657" w:rsidRPr="00F321C3">
        <w:rPr>
          <w:rFonts w:ascii="Times New Roman" w:hAnsi="Times New Roman" w:cs="Times New Roman"/>
          <w:b/>
          <w:bCs/>
          <w:sz w:val="24"/>
          <w:szCs w:val="24"/>
        </w:rPr>
        <w:t>dès 185</w:t>
      </w:r>
      <w:r w:rsidR="00781001" w:rsidRPr="00F321C3">
        <w:rPr>
          <w:rFonts w:ascii="Times New Roman" w:hAnsi="Times New Roman" w:cs="Times New Roman"/>
          <w:b/>
          <w:bCs/>
          <w:sz w:val="24"/>
          <w:szCs w:val="24"/>
        </w:rPr>
        <w:t>5</w:t>
      </w:r>
      <w:r w:rsidR="004D7657" w:rsidRPr="00F321C3">
        <w:rPr>
          <w:rFonts w:ascii="Times New Roman" w:hAnsi="Times New Roman" w:cs="Times New Roman"/>
          <w:sz w:val="24"/>
          <w:szCs w:val="24"/>
        </w:rPr>
        <w:t xml:space="preserve"> [</w:t>
      </w:r>
      <w:r w:rsidR="004D7657" w:rsidRPr="00F321C3">
        <w:rPr>
          <w:rFonts w:ascii="Times New Roman" w:hAnsi="Times New Roman" w:cs="Times New Roman"/>
          <w:b/>
          <w:bCs/>
          <w:sz w:val="16"/>
          <w:szCs w:val="16"/>
        </w:rPr>
        <w:t xml:space="preserve">acte de décès N° </w:t>
      </w:r>
      <w:r w:rsidR="00781001" w:rsidRPr="00F321C3">
        <w:rPr>
          <w:rFonts w:ascii="Times New Roman" w:hAnsi="Times New Roman" w:cs="Times New Roman"/>
          <w:b/>
          <w:bCs/>
          <w:sz w:val="16"/>
          <w:szCs w:val="16"/>
        </w:rPr>
        <w:t>43</w:t>
      </w:r>
      <w:r w:rsidR="004D7657" w:rsidRPr="00F321C3">
        <w:rPr>
          <w:rFonts w:ascii="Times New Roman" w:hAnsi="Times New Roman" w:cs="Times New Roman"/>
          <w:b/>
          <w:bCs/>
          <w:sz w:val="16"/>
          <w:szCs w:val="16"/>
        </w:rPr>
        <w:t xml:space="preserve">, du </w:t>
      </w:r>
      <w:r w:rsidR="00781001" w:rsidRPr="00F321C3">
        <w:rPr>
          <w:rFonts w:ascii="Times New Roman" w:hAnsi="Times New Roman" w:cs="Times New Roman"/>
          <w:b/>
          <w:bCs/>
          <w:sz w:val="16"/>
          <w:szCs w:val="16"/>
        </w:rPr>
        <w:t>1</w:t>
      </w:r>
      <w:r w:rsidR="00781001" w:rsidRPr="00F321C3">
        <w:rPr>
          <w:rFonts w:ascii="Times New Roman" w:hAnsi="Times New Roman" w:cs="Times New Roman"/>
          <w:b/>
          <w:bCs/>
          <w:sz w:val="16"/>
          <w:szCs w:val="16"/>
          <w:vertAlign w:val="superscript"/>
        </w:rPr>
        <w:t>er</w:t>
      </w:r>
      <w:r w:rsidR="00781001" w:rsidRPr="00F321C3">
        <w:rPr>
          <w:rFonts w:ascii="Times New Roman" w:hAnsi="Times New Roman" w:cs="Times New Roman"/>
          <w:b/>
          <w:bCs/>
          <w:sz w:val="16"/>
          <w:szCs w:val="16"/>
        </w:rPr>
        <w:t xml:space="preserve"> juillet </w:t>
      </w:r>
      <w:r w:rsidR="004D7657" w:rsidRPr="00F321C3">
        <w:rPr>
          <w:rFonts w:ascii="Times New Roman" w:hAnsi="Times New Roman" w:cs="Times New Roman"/>
          <w:b/>
          <w:bCs/>
          <w:sz w:val="16"/>
          <w:szCs w:val="16"/>
        </w:rPr>
        <w:t>185</w:t>
      </w:r>
      <w:r w:rsidR="00781001" w:rsidRPr="00F321C3">
        <w:rPr>
          <w:rFonts w:ascii="Times New Roman" w:hAnsi="Times New Roman" w:cs="Times New Roman"/>
          <w:b/>
          <w:bCs/>
          <w:sz w:val="16"/>
          <w:szCs w:val="16"/>
        </w:rPr>
        <w:t xml:space="preserve">5 </w:t>
      </w:r>
      <w:r w:rsidR="004D7657" w:rsidRPr="00F321C3">
        <w:rPr>
          <w:rFonts w:ascii="Times New Roman" w:hAnsi="Times New Roman" w:cs="Times New Roman"/>
          <w:b/>
          <w:bCs/>
          <w:sz w:val="16"/>
          <w:szCs w:val="16"/>
        </w:rPr>
        <w:t>consultable en ligne sur le site ANOM IREL</w:t>
      </w:r>
      <w:r w:rsidR="004D7657" w:rsidRPr="00F321C3">
        <w:rPr>
          <w:rFonts w:ascii="Times New Roman" w:hAnsi="Times New Roman" w:cs="Times New Roman"/>
          <w:sz w:val="24"/>
          <w:szCs w:val="24"/>
        </w:rPr>
        <w:t xml:space="preserve">], à une époque où Saint-Claude s’appelle </w:t>
      </w:r>
      <w:r w:rsidR="004D7657" w:rsidRPr="00F321C3">
        <w:rPr>
          <w:rFonts w:ascii="Times New Roman" w:hAnsi="Times New Roman" w:cs="Times New Roman"/>
          <w:i/>
          <w:iCs/>
          <w:sz w:val="24"/>
          <w:szCs w:val="24"/>
        </w:rPr>
        <w:t>Extra-Muros</w:t>
      </w:r>
      <w:r w:rsidR="004D7657" w:rsidRPr="00F321C3">
        <w:rPr>
          <w:rFonts w:ascii="Times New Roman" w:hAnsi="Times New Roman" w:cs="Times New Roman"/>
          <w:sz w:val="24"/>
          <w:szCs w:val="24"/>
        </w:rPr>
        <w:t xml:space="preserve"> pour encore </w:t>
      </w:r>
      <w:r w:rsidR="00781001" w:rsidRPr="00F321C3">
        <w:rPr>
          <w:rFonts w:ascii="Times New Roman" w:hAnsi="Times New Roman" w:cs="Times New Roman"/>
          <w:sz w:val="24"/>
          <w:szCs w:val="24"/>
        </w:rPr>
        <w:t>trois</w:t>
      </w:r>
      <w:r w:rsidR="004D7657" w:rsidRPr="00F321C3">
        <w:rPr>
          <w:rFonts w:ascii="Times New Roman" w:hAnsi="Times New Roman" w:cs="Times New Roman"/>
          <w:sz w:val="24"/>
          <w:szCs w:val="24"/>
        </w:rPr>
        <w:t xml:space="preserve"> ans. Il s’agit d’un Karikalais arrivé</w:t>
      </w:r>
      <w:r w:rsidR="00781001" w:rsidRPr="00F321C3">
        <w:rPr>
          <w:rFonts w:ascii="Times New Roman" w:hAnsi="Times New Roman" w:cs="Times New Roman"/>
          <w:sz w:val="24"/>
          <w:szCs w:val="24"/>
        </w:rPr>
        <w:t xml:space="preserve"> le 1</w:t>
      </w:r>
      <w:r w:rsidR="00781001" w:rsidRPr="00F321C3">
        <w:rPr>
          <w:rFonts w:ascii="Times New Roman" w:hAnsi="Times New Roman" w:cs="Times New Roman"/>
          <w:sz w:val="24"/>
          <w:szCs w:val="24"/>
          <w:vertAlign w:val="superscript"/>
        </w:rPr>
        <w:t>er</w:t>
      </w:r>
      <w:r w:rsidR="00781001" w:rsidRPr="00F321C3">
        <w:rPr>
          <w:rFonts w:ascii="Times New Roman" w:hAnsi="Times New Roman" w:cs="Times New Roman"/>
          <w:sz w:val="24"/>
          <w:szCs w:val="24"/>
        </w:rPr>
        <w:t xml:space="preserve"> mai 1855 -</w:t>
      </w:r>
      <w:r w:rsidR="004D7657" w:rsidRPr="00F321C3">
        <w:rPr>
          <w:rFonts w:ascii="Times New Roman" w:hAnsi="Times New Roman" w:cs="Times New Roman"/>
          <w:b/>
          <w:bCs/>
          <w:sz w:val="24"/>
          <w:szCs w:val="24"/>
        </w:rPr>
        <w:t>quatre mois après</w:t>
      </w:r>
      <w:r w:rsidR="004D7657" w:rsidRPr="00F321C3">
        <w:rPr>
          <w:rFonts w:ascii="Times New Roman" w:hAnsi="Times New Roman" w:cs="Times New Roman"/>
          <w:sz w:val="24"/>
          <w:szCs w:val="24"/>
        </w:rPr>
        <w:t xml:space="preserve"> l’Aurélie</w:t>
      </w:r>
      <w:r w:rsidR="00781001" w:rsidRPr="00F321C3">
        <w:rPr>
          <w:rFonts w:ascii="Times New Roman" w:hAnsi="Times New Roman" w:cs="Times New Roman"/>
          <w:sz w:val="24"/>
          <w:szCs w:val="24"/>
        </w:rPr>
        <w:t xml:space="preserve"> - </w:t>
      </w:r>
      <w:r w:rsidR="004D7657" w:rsidRPr="00F321C3">
        <w:rPr>
          <w:rFonts w:ascii="Times New Roman" w:hAnsi="Times New Roman" w:cs="Times New Roman"/>
          <w:sz w:val="24"/>
          <w:szCs w:val="24"/>
        </w:rPr>
        <w:t xml:space="preserve">par </w:t>
      </w:r>
      <w:r w:rsidR="004D7657" w:rsidRPr="00F321C3">
        <w:rPr>
          <w:rFonts w:ascii="Times New Roman" w:hAnsi="Times New Roman" w:cs="Times New Roman"/>
          <w:b/>
          <w:bCs/>
          <w:sz w:val="24"/>
          <w:szCs w:val="24"/>
        </w:rPr>
        <w:t xml:space="preserve">le second </w:t>
      </w:r>
      <w:r w:rsidR="000C0C18" w:rsidRPr="00F321C3">
        <w:rPr>
          <w:rFonts w:ascii="Times New Roman" w:hAnsi="Times New Roman" w:cs="Times New Roman"/>
          <w:b/>
          <w:bCs/>
          <w:sz w:val="24"/>
          <w:szCs w:val="24"/>
        </w:rPr>
        <w:t>c</w:t>
      </w:r>
      <w:r w:rsidR="004D7657" w:rsidRPr="00F321C3">
        <w:rPr>
          <w:rFonts w:ascii="Times New Roman" w:hAnsi="Times New Roman" w:cs="Times New Roman"/>
          <w:b/>
          <w:bCs/>
          <w:sz w:val="24"/>
          <w:szCs w:val="24"/>
        </w:rPr>
        <w:t>onvoi,</w:t>
      </w:r>
      <w:r w:rsidR="004D7657" w:rsidRPr="00F321C3">
        <w:rPr>
          <w:rFonts w:ascii="Times New Roman" w:hAnsi="Times New Roman" w:cs="Times New Roman"/>
          <w:sz w:val="24"/>
          <w:szCs w:val="24"/>
        </w:rPr>
        <w:t xml:space="preserve"> le Hambourg. </w:t>
      </w:r>
    </w:p>
    <w:p w:rsidR="00563DCF" w:rsidRPr="00F321C3" w:rsidRDefault="00CA6073" w:rsidP="006A3E57">
      <w:pPr>
        <w:jc w:val="both"/>
        <w:rPr>
          <w:rFonts w:ascii="Times New Roman" w:hAnsi="Times New Roman" w:cs="Times New Roman"/>
          <w:sz w:val="24"/>
          <w:szCs w:val="24"/>
        </w:rPr>
      </w:pPr>
      <w:r w:rsidRPr="00F321C3">
        <w:rPr>
          <w:rFonts w:ascii="Times New Roman" w:hAnsi="Times New Roman" w:cs="Times New Roman"/>
          <w:sz w:val="24"/>
          <w:szCs w:val="24"/>
        </w:rPr>
        <w:lastRenderedPageBreak/>
        <w:t xml:space="preserve">La </w:t>
      </w:r>
      <w:r w:rsidR="000C0C18" w:rsidRPr="00F321C3">
        <w:rPr>
          <w:rFonts w:ascii="Times New Roman" w:hAnsi="Times New Roman" w:cs="Times New Roman"/>
          <w:sz w:val="24"/>
          <w:szCs w:val="24"/>
        </w:rPr>
        <w:t>consultation de</w:t>
      </w:r>
      <w:r w:rsidRPr="00F321C3">
        <w:rPr>
          <w:rFonts w:ascii="Times New Roman" w:hAnsi="Times New Roman" w:cs="Times New Roman"/>
          <w:sz w:val="24"/>
          <w:szCs w:val="24"/>
        </w:rPr>
        <w:t xml:space="preserve"> ces </w:t>
      </w:r>
      <w:r w:rsidR="000C0C18" w:rsidRPr="00F321C3">
        <w:rPr>
          <w:rFonts w:ascii="Times New Roman" w:hAnsi="Times New Roman" w:cs="Times New Roman"/>
          <w:sz w:val="24"/>
          <w:szCs w:val="24"/>
        </w:rPr>
        <w:t>registres</w:t>
      </w:r>
      <w:r w:rsidR="009661FB" w:rsidRPr="00F321C3">
        <w:rPr>
          <w:rFonts w:ascii="Times New Roman" w:hAnsi="Times New Roman" w:cs="Times New Roman"/>
          <w:sz w:val="24"/>
          <w:szCs w:val="24"/>
        </w:rPr>
        <w:t>,</w:t>
      </w:r>
      <w:r w:rsidR="000C0C18" w:rsidRPr="00F321C3">
        <w:rPr>
          <w:rFonts w:ascii="Times New Roman" w:hAnsi="Times New Roman" w:cs="Times New Roman"/>
          <w:sz w:val="24"/>
          <w:szCs w:val="24"/>
        </w:rPr>
        <w:t xml:space="preserve"> année après année à partir de 185</w:t>
      </w:r>
      <w:r w:rsidR="00781001" w:rsidRPr="00F321C3">
        <w:rPr>
          <w:rFonts w:ascii="Times New Roman" w:hAnsi="Times New Roman" w:cs="Times New Roman"/>
          <w:sz w:val="24"/>
          <w:szCs w:val="24"/>
        </w:rPr>
        <w:t>5</w:t>
      </w:r>
      <w:r w:rsidR="003D5092" w:rsidRPr="00F321C3">
        <w:rPr>
          <w:rFonts w:ascii="Times New Roman" w:hAnsi="Times New Roman" w:cs="Times New Roman"/>
          <w:sz w:val="24"/>
          <w:szCs w:val="24"/>
        </w:rPr>
        <w:t>, confirme une présens</w:t>
      </w:r>
      <w:r w:rsidR="000C0C18" w:rsidRPr="00F321C3">
        <w:rPr>
          <w:rFonts w:ascii="Times New Roman" w:hAnsi="Times New Roman" w:cs="Times New Roman"/>
          <w:sz w:val="24"/>
          <w:szCs w:val="24"/>
        </w:rPr>
        <w:t>e indienne croissante</w:t>
      </w:r>
      <w:r w:rsidR="00A213D8" w:rsidRPr="00F321C3">
        <w:rPr>
          <w:rFonts w:ascii="Times New Roman" w:hAnsi="Times New Roman" w:cs="Times New Roman"/>
          <w:sz w:val="24"/>
          <w:szCs w:val="24"/>
        </w:rPr>
        <w:t xml:space="preserve"> à Saint-Claude ;</w:t>
      </w:r>
      <w:r w:rsidR="000C0C18" w:rsidRPr="00F321C3">
        <w:rPr>
          <w:rFonts w:ascii="Times New Roman" w:hAnsi="Times New Roman" w:cs="Times New Roman"/>
          <w:sz w:val="24"/>
          <w:szCs w:val="24"/>
        </w:rPr>
        <w:t xml:space="preserve"> certes</w:t>
      </w:r>
      <w:r w:rsidR="00302D7B" w:rsidRPr="00F321C3">
        <w:rPr>
          <w:rFonts w:ascii="Times New Roman" w:hAnsi="Times New Roman" w:cs="Times New Roman"/>
          <w:sz w:val="24"/>
          <w:szCs w:val="24"/>
        </w:rPr>
        <w:t xml:space="preserve"> dans</w:t>
      </w:r>
      <w:r w:rsidR="009661FB" w:rsidRPr="00F321C3">
        <w:rPr>
          <w:rFonts w:ascii="Times New Roman" w:hAnsi="Times New Roman" w:cs="Times New Roman"/>
          <w:sz w:val="24"/>
          <w:szCs w:val="24"/>
        </w:rPr>
        <w:t xml:space="preserve"> des proportions</w:t>
      </w:r>
      <w:r w:rsidR="003D5092" w:rsidRPr="00F321C3">
        <w:rPr>
          <w:rFonts w:ascii="Times New Roman" w:hAnsi="Times New Roman" w:cs="Times New Roman"/>
          <w:sz w:val="24"/>
          <w:szCs w:val="24"/>
        </w:rPr>
        <w:t xml:space="preserve"> </w:t>
      </w:r>
      <w:r w:rsidR="00152AAD" w:rsidRPr="00F321C3">
        <w:rPr>
          <w:rFonts w:ascii="Times New Roman" w:hAnsi="Times New Roman" w:cs="Times New Roman"/>
          <w:sz w:val="24"/>
          <w:szCs w:val="24"/>
        </w:rPr>
        <w:t xml:space="preserve">infiniment </w:t>
      </w:r>
      <w:r w:rsidR="00302D7B" w:rsidRPr="00F321C3">
        <w:rPr>
          <w:rFonts w:ascii="Times New Roman" w:hAnsi="Times New Roman" w:cs="Times New Roman"/>
          <w:sz w:val="24"/>
          <w:szCs w:val="24"/>
        </w:rPr>
        <w:t>moindres</w:t>
      </w:r>
      <w:r w:rsidR="001072A2" w:rsidRPr="00F321C3">
        <w:rPr>
          <w:rFonts w:ascii="Times New Roman" w:hAnsi="Times New Roman" w:cs="Times New Roman"/>
          <w:sz w:val="24"/>
          <w:szCs w:val="24"/>
        </w:rPr>
        <w:t>, et non sans à</w:t>
      </w:r>
      <w:r w:rsidR="00A213D8" w:rsidRPr="00F321C3">
        <w:rPr>
          <w:rFonts w:ascii="Times New Roman" w:hAnsi="Times New Roman" w:cs="Times New Roman"/>
          <w:sz w:val="24"/>
          <w:szCs w:val="24"/>
        </w:rPr>
        <w:t>-</w:t>
      </w:r>
      <w:r w:rsidR="001072A2" w:rsidRPr="00F321C3">
        <w:rPr>
          <w:rFonts w:ascii="Times New Roman" w:hAnsi="Times New Roman" w:cs="Times New Roman"/>
          <w:sz w:val="24"/>
          <w:szCs w:val="24"/>
        </w:rPr>
        <w:t xml:space="preserve">coups, </w:t>
      </w:r>
      <w:r w:rsidR="000C0C18" w:rsidRPr="00F321C3">
        <w:rPr>
          <w:rFonts w:ascii="Times New Roman" w:hAnsi="Times New Roman" w:cs="Times New Roman"/>
          <w:sz w:val="24"/>
          <w:szCs w:val="24"/>
        </w:rPr>
        <w:t xml:space="preserve">que dans </w:t>
      </w:r>
      <w:r w:rsidR="00302D7B" w:rsidRPr="00F321C3">
        <w:rPr>
          <w:rFonts w:ascii="Times New Roman" w:hAnsi="Times New Roman" w:cs="Times New Roman"/>
          <w:sz w:val="24"/>
          <w:szCs w:val="24"/>
        </w:rPr>
        <w:t xml:space="preserve">les </w:t>
      </w:r>
      <w:r w:rsidR="000C0C18" w:rsidRPr="00F321C3">
        <w:rPr>
          <w:rFonts w:ascii="Times New Roman" w:hAnsi="Times New Roman" w:cs="Times New Roman"/>
          <w:sz w:val="24"/>
          <w:szCs w:val="24"/>
        </w:rPr>
        <w:t>grands bassins canniers de l’archipel guadeloupéen</w:t>
      </w:r>
      <w:r w:rsidR="00302D7B" w:rsidRPr="00F321C3">
        <w:rPr>
          <w:rFonts w:ascii="Times New Roman" w:hAnsi="Times New Roman" w:cs="Times New Roman"/>
          <w:sz w:val="24"/>
          <w:szCs w:val="24"/>
        </w:rPr>
        <w:t>. De même, au fil du temps, les états successifs de demandes d’immigrants indiens publiés dans la presse officielle de la Guadeloupe s’enrichissent</w:t>
      </w:r>
      <w:r w:rsidR="003D5092" w:rsidRPr="00F321C3">
        <w:rPr>
          <w:rFonts w:ascii="Times New Roman" w:hAnsi="Times New Roman" w:cs="Times New Roman"/>
          <w:sz w:val="24"/>
          <w:szCs w:val="24"/>
        </w:rPr>
        <w:t xml:space="preserve"> </w:t>
      </w:r>
      <w:r w:rsidR="00302D7B" w:rsidRPr="00F321C3">
        <w:rPr>
          <w:rFonts w:ascii="Times New Roman" w:hAnsi="Times New Roman" w:cs="Times New Roman"/>
          <w:sz w:val="24"/>
          <w:szCs w:val="24"/>
        </w:rPr>
        <w:t>de potentiels nouveaux engagistes saint-claudiens.</w:t>
      </w:r>
      <w:r w:rsidR="00152AAD" w:rsidRPr="00F321C3">
        <w:rPr>
          <w:rFonts w:ascii="Times New Roman" w:hAnsi="Times New Roman" w:cs="Times New Roman"/>
          <w:sz w:val="24"/>
          <w:szCs w:val="24"/>
        </w:rPr>
        <w:t xml:space="preserve"> Sur la longue période, force est cependant de constater que le délai d’attente entre le dépôt de la demande et sa satisfaction s’allonge progressivement…jusqu’à 10 ans et pour une satisfaction (en effectifs) de plus en plus en deçà des attentes formulées dans les demandes. Les difficultés croissantes du recrutement en Inde autant que la priorité donné</w:t>
      </w:r>
      <w:r w:rsidRPr="00F321C3">
        <w:rPr>
          <w:rFonts w:ascii="Times New Roman" w:hAnsi="Times New Roman" w:cs="Times New Roman"/>
          <w:sz w:val="24"/>
          <w:szCs w:val="24"/>
        </w:rPr>
        <w:t>e</w:t>
      </w:r>
      <w:r w:rsidR="00152AAD" w:rsidRPr="00F321C3">
        <w:rPr>
          <w:rFonts w:ascii="Times New Roman" w:hAnsi="Times New Roman" w:cs="Times New Roman"/>
          <w:sz w:val="24"/>
          <w:szCs w:val="24"/>
        </w:rPr>
        <w:t xml:space="preserve"> à la filière canne peuvent</w:t>
      </w:r>
      <w:r w:rsidR="003A0D9D" w:rsidRPr="00F321C3">
        <w:rPr>
          <w:rFonts w:ascii="Times New Roman" w:hAnsi="Times New Roman" w:cs="Times New Roman"/>
          <w:sz w:val="24"/>
          <w:szCs w:val="24"/>
        </w:rPr>
        <w:t xml:space="preserve"> sans doute en partie</w:t>
      </w:r>
      <w:r w:rsidR="00616CB6" w:rsidRPr="00F321C3">
        <w:rPr>
          <w:rFonts w:ascii="Times New Roman" w:hAnsi="Times New Roman" w:cs="Times New Roman"/>
          <w:sz w:val="24"/>
          <w:szCs w:val="24"/>
        </w:rPr>
        <w:t>l’</w:t>
      </w:r>
      <w:r w:rsidR="00152AAD" w:rsidRPr="00F321C3">
        <w:rPr>
          <w:rFonts w:ascii="Times New Roman" w:hAnsi="Times New Roman" w:cs="Times New Roman"/>
          <w:sz w:val="24"/>
          <w:szCs w:val="24"/>
        </w:rPr>
        <w:t>expliquer</w:t>
      </w:r>
      <w:r w:rsidRPr="00F321C3">
        <w:rPr>
          <w:rFonts w:ascii="Times New Roman" w:hAnsi="Times New Roman" w:cs="Times New Roman"/>
          <w:sz w:val="24"/>
          <w:szCs w:val="24"/>
        </w:rPr>
        <w:t>.</w:t>
      </w:r>
    </w:p>
    <w:p w:rsidR="006A3E57" w:rsidRPr="00F321C3" w:rsidRDefault="00CA6073" w:rsidP="006A3E57">
      <w:pPr>
        <w:jc w:val="both"/>
        <w:rPr>
          <w:rFonts w:ascii="Times New Roman" w:hAnsi="Times New Roman" w:cs="Times New Roman"/>
          <w:sz w:val="24"/>
          <w:szCs w:val="24"/>
        </w:rPr>
      </w:pPr>
      <w:r w:rsidRPr="00F321C3">
        <w:rPr>
          <w:rFonts w:ascii="Times New Roman" w:hAnsi="Times New Roman" w:cs="Times New Roman"/>
          <w:sz w:val="24"/>
          <w:szCs w:val="24"/>
        </w:rPr>
        <w:t>Comme ailleurs en Guadeloupe, la provenance géographique des Indiens de Saint-Claude, s’élargi</w:t>
      </w:r>
      <w:r w:rsidR="00822322" w:rsidRPr="00F321C3">
        <w:rPr>
          <w:rFonts w:ascii="Times New Roman" w:hAnsi="Times New Roman" w:cs="Times New Roman"/>
          <w:sz w:val="24"/>
          <w:szCs w:val="24"/>
        </w:rPr>
        <w:t>rai</w:t>
      </w:r>
      <w:r w:rsidRPr="00F321C3">
        <w:rPr>
          <w:rFonts w:ascii="Times New Roman" w:hAnsi="Times New Roman" w:cs="Times New Roman"/>
          <w:sz w:val="24"/>
          <w:szCs w:val="24"/>
        </w:rPr>
        <w:t>t progressivement d</w:t>
      </w:r>
      <w:r w:rsidR="009661FB" w:rsidRPr="00F321C3">
        <w:rPr>
          <w:rFonts w:ascii="Times New Roman" w:hAnsi="Times New Roman" w:cs="Times New Roman"/>
          <w:sz w:val="24"/>
          <w:szCs w:val="24"/>
        </w:rPr>
        <w:t>’</w:t>
      </w:r>
      <w:r w:rsidR="00FB3B61" w:rsidRPr="00F321C3">
        <w:rPr>
          <w:rFonts w:ascii="Times New Roman" w:hAnsi="Times New Roman" w:cs="Times New Roman"/>
          <w:sz w:val="24"/>
          <w:szCs w:val="24"/>
        </w:rPr>
        <w:t>Indiens sujets français (Pondichéry et Karikal) aux Indiens sujets anglais, singulièrement après</w:t>
      </w:r>
      <w:r w:rsidR="00DB4EBF" w:rsidRPr="00F321C3">
        <w:rPr>
          <w:rFonts w:ascii="Times New Roman" w:hAnsi="Times New Roman" w:cs="Times New Roman"/>
          <w:sz w:val="24"/>
          <w:szCs w:val="24"/>
        </w:rPr>
        <w:t xml:space="preserve"> la convention franco-anglaise du 1</w:t>
      </w:r>
      <w:r w:rsidR="00DB4EBF" w:rsidRPr="00F321C3">
        <w:rPr>
          <w:rFonts w:ascii="Times New Roman" w:hAnsi="Times New Roman" w:cs="Times New Roman"/>
          <w:sz w:val="24"/>
          <w:szCs w:val="24"/>
          <w:vertAlign w:val="superscript"/>
        </w:rPr>
        <w:t>er</w:t>
      </w:r>
      <w:r w:rsidR="00DB4EBF" w:rsidRPr="00F321C3">
        <w:rPr>
          <w:rFonts w:ascii="Times New Roman" w:hAnsi="Times New Roman" w:cs="Times New Roman"/>
          <w:sz w:val="24"/>
          <w:szCs w:val="24"/>
        </w:rPr>
        <w:t xml:space="preserve"> juillet</w:t>
      </w:r>
      <w:r w:rsidR="00FB3B61" w:rsidRPr="00F321C3">
        <w:rPr>
          <w:rFonts w:ascii="Times New Roman" w:hAnsi="Times New Roman" w:cs="Times New Roman"/>
          <w:sz w:val="24"/>
          <w:szCs w:val="24"/>
        </w:rPr>
        <w:t xml:space="preserve"> 1861</w:t>
      </w:r>
      <w:r w:rsidR="00616CB6" w:rsidRPr="00F321C3">
        <w:rPr>
          <w:rFonts w:ascii="Times New Roman" w:hAnsi="Times New Roman" w:cs="Times New Roman"/>
          <w:sz w:val="24"/>
          <w:szCs w:val="24"/>
        </w:rPr>
        <w:t xml:space="preserve"> ; </w:t>
      </w:r>
      <w:r w:rsidR="00FB3B61" w:rsidRPr="00F321C3">
        <w:rPr>
          <w:rFonts w:ascii="Times New Roman" w:hAnsi="Times New Roman" w:cs="Times New Roman"/>
          <w:sz w:val="24"/>
          <w:szCs w:val="24"/>
        </w:rPr>
        <w:t>mais – sous réserve d’approfondissement – il semble bien que la proportion d’immigrants indiens sujets anglais fut sensiblement plus faible</w:t>
      </w:r>
      <w:r w:rsidR="003A0D9D" w:rsidRPr="00F321C3">
        <w:rPr>
          <w:rFonts w:ascii="Times New Roman" w:hAnsi="Times New Roman" w:cs="Times New Roman"/>
          <w:sz w:val="24"/>
          <w:szCs w:val="24"/>
        </w:rPr>
        <w:t xml:space="preserve"> à Saint-Claude </w:t>
      </w:r>
      <w:r w:rsidR="00FB3B61" w:rsidRPr="00F321C3">
        <w:rPr>
          <w:rFonts w:ascii="Times New Roman" w:hAnsi="Times New Roman" w:cs="Times New Roman"/>
          <w:sz w:val="24"/>
          <w:szCs w:val="24"/>
        </w:rPr>
        <w:t>qu’</w:t>
      </w:r>
      <w:r w:rsidR="00DB4EBF" w:rsidRPr="00F321C3">
        <w:rPr>
          <w:rFonts w:ascii="Times New Roman" w:hAnsi="Times New Roman" w:cs="Times New Roman"/>
          <w:sz w:val="24"/>
          <w:szCs w:val="24"/>
        </w:rPr>
        <w:t>en d’autres lieux</w:t>
      </w:r>
      <w:r w:rsidR="007B139E" w:rsidRPr="00F321C3">
        <w:rPr>
          <w:rFonts w:ascii="Times New Roman" w:hAnsi="Times New Roman" w:cs="Times New Roman"/>
          <w:sz w:val="24"/>
          <w:szCs w:val="24"/>
        </w:rPr>
        <w:t xml:space="preserve"> concernés</w:t>
      </w:r>
      <w:r w:rsidR="003D5092" w:rsidRPr="00F321C3">
        <w:rPr>
          <w:rFonts w:ascii="Times New Roman" w:hAnsi="Times New Roman" w:cs="Times New Roman"/>
          <w:sz w:val="24"/>
          <w:szCs w:val="24"/>
        </w:rPr>
        <w:t xml:space="preserve"> </w:t>
      </w:r>
      <w:r w:rsidR="007B139E" w:rsidRPr="00F321C3">
        <w:rPr>
          <w:rFonts w:ascii="Times New Roman" w:hAnsi="Times New Roman" w:cs="Times New Roman"/>
          <w:sz w:val="24"/>
          <w:szCs w:val="24"/>
        </w:rPr>
        <w:t xml:space="preserve">de </w:t>
      </w:r>
      <w:r w:rsidR="00FB3B61" w:rsidRPr="00F321C3">
        <w:rPr>
          <w:rFonts w:ascii="Times New Roman" w:hAnsi="Times New Roman" w:cs="Times New Roman"/>
          <w:sz w:val="24"/>
          <w:szCs w:val="24"/>
        </w:rPr>
        <w:t>Guadeloupe. Pour le reste</w:t>
      </w:r>
      <w:r w:rsidR="003A0D9D" w:rsidRPr="00F321C3">
        <w:rPr>
          <w:rFonts w:ascii="Times New Roman" w:hAnsi="Times New Roman" w:cs="Times New Roman"/>
          <w:sz w:val="24"/>
          <w:szCs w:val="24"/>
        </w:rPr>
        <w:t xml:space="preserve">, </w:t>
      </w:r>
      <w:r w:rsidR="00FB3B61" w:rsidRPr="00F321C3">
        <w:rPr>
          <w:rFonts w:ascii="Times New Roman" w:hAnsi="Times New Roman" w:cs="Times New Roman"/>
          <w:sz w:val="24"/>
          <w:szCs w:val="24"/>
        </w:rPr>
        <w:t xml:space="preserve">ils </w:t>
      </w:r>
      <w:r w:rsidR="006A3E57" w:rsidRPr="00F321C3">
        <w:rPr>
          <w:rFonts w:ascii="Times New Roman" w:hAnsi="Times New Roman" w:cs="Times New Roman"/>
          <w:sz w:val="24"/>
          <w:szCs w:val="24"/>
        </w:rPr>
        <w:t xml:space="preserve">se créolisèrent et s’assimilèrent comme les autres au fil du temps. </w:t>
      </w:r>
      <w:r w:rsidR="00822322" w:rsidRPr="00F321C3">
        <w:rPr>
          <w:rFonts w:ascii="Times New Roman" w:hAnsi="Times New Roman" w:cs="Times New Roman"/>
          <w:sz w:val="24"/>
          <w:szCs w:val="24"/>
        </w:rPr>
        <w:t>Moins nombreux, plus disséminés, proches de la ville administrative et loin des champs de canne pour partie d’entre-eux</w:t>
      </w:r>
      <w:r w:rsidR="003A0D9D" w:rsidRPr="00F321C3">
        <w:rPr>
          <w:rFonts w:ascii="Times New Roman" w:hAnsi="Times New Roman" w:cs="Times New Roman"/>
          <w:sz w:val="24"/>
          <w:szCs w:val="24"/>
        </w:rPr>
        <w:t>…</w:t>
      </w:r>
      <w:r w:rsidR="00822322" w:rsidRPr="00F321C3">
        <w:rPr>
          <w:rFonts w:ascii="Times New Roman" w:hAnsi="Times New Roman" w:cs="Times New Roman"/>
          <w:sz w:val="24"/>
          <w:szCs w:val="24"/>
        </w:rPr>
        <w:t xml:space="preserve">peut-être même se </w:t>
      </w:r>
      <w:r w:rsidR="003A0D9D" w:rsidRPr="00F321C3">
        <w:rPr>
          <w:rFonts w:ascii="Times New Roman" w:hAnsi="Times New Roman" w:cs="Times New Roman"/>
          <w:sz w:val="24"/>
          <w:szCs w:val="24"/>
        </w:rPr>
        <w:t xml:space="preserve">déculturèrent-ils un peu plus et </w:t>
      </w:r>
      <w:r w:rsidR="00822322" w:rsidRPr="00F321C3">
        <w:rPr>
          <w:rFonts w:ascii="Times New Roman" w:hAnsi="Times New Roman" w:cs="Times New Roman"/>
          <w:sz w:val="24"/>
          <w:szCs w:val="24"/>
        </w:rPr>
        <w:t>un peu plus vite ?</w:t>
      </w:r>
      <w:r w:rsidR="0045520F" w:rsidRPr="00F321C3">
        <w:rPr>
          <w:rFonts w:ascii="Times New Roman" w:hAnsi="Times New Roman" w:cs="Times New Roman"/>
          <w:sz w:val="24"/>
          <w:szCs w:val="24"/>
        </w:rPr>
        <w:t xml:space="preserve"> L’autre évènement marquant de cette histoire</w:t>
      </w:r>
      <w:r w:rsidR="009764B3" w:rsidRPr="00F321C3">
        <w:rPr>
          <w:rFonts w:ascii="Times New Roman" w:hAnsi="Times New Roman" w:cs="Times New Roman"/>
          <w:sz w:val="24"/>
          <w:szCs w:val="24"/>
        </w:rPr>
        <w:t xml:space="preserve">, en 1910, </w:t>
      </w:r>
      <w:r w:rsidR="0045520F" w:rsidRPr="00F321C3">
        <w:rPr>
          <w:rFonts w:ascii="Times New Roman" w:hAnsi="Times New Roman" w:cs="Times New Roman"/>
          <w:sz w:val="24"/>
          <w:szCs w:val="24"/>
        </w:rPr>
        <w:t>consisterait en l’exode, de Sainte-Marthe (Saint-François) à Papaye/Matouba (Saint-Claude) d’une micro communauté indienne de culture grande-terrienne.</w:t>
      </w:r>
    </w:p>
    <w:p w:rsidR="00924028" w:rsidRPr="00F321C3" w:rsidRDefault="006A3E57" w:rsidP="00924028">
      <w:pPr>
        <w:pStyle w:val="Paragraphedeliste"/>
        <w:numPr>
          <w:ilvl w:val="0"/>
          <w:numId w:val="2"/>
        </w:numPr>
        <w:jc w:val="both"/>
        <w:rPr>
          <w:rFonts w:ascii="Times New Roman" w:hAnsi="Times New Roman" w:cs="Times New Roman"/>
          <w:b/>
          <w:bCs/>
          <w:sz w:val="24"/>
          <w:szCs w:val="24"/>
        </w:rPr>
      </w:pPr>
      <w:r w:rsidRPr="00F321C3">
        <w:rPr>
          <w:rFonts w:ascii="Times New Roman" w:hAnsi="Times New Roman" w:cs="Times New Roman"/>
          <w:b/>
          <w:bCs/>
          <w:sz w:val="24"/>
          <w:szCs w:val="24"/>
        </w:rPr>
        <w:t>L</w:t>
      </w:r>
      <w:r w:rsidR="00120B1B" w:rsidRPr="00F321C3">
        <w:rPr>
          <w:rFonts w:ascii="Times New Roman" w:hAnsi="Times New Roman" w:cs="Times New Roman"/>
          <w:b/>
          <w:bCs/>
          <w:sz w:val="24"/>
          <w:szCs w:val="24"/>
        </w:rPr>
        <w:t>’</w:t>
      </w:r>
      <w:r w:rsidR="00120B1B" w:rsidRPr="00F321C3">
        <w:rPr>
          <w:rFonts w:ascii="Times New Roman" w:hAnsi="Times New Roman" w:cs="Times New Roman"/>
          <w:b/>
          <w:bCs/>
          <w:i/>
          <w:iCs/>
          <w:sz w:val="24"/>
          <w:szCs w:val="24"/>
        </w:rPr>
        <w:t>exode</w:t>
      </w:r>
      <w:r w:rsidR="00120B1B" w:rsidRPr="00F321C3">
        <w:rPr>
          <w:rFonts w:ascii="Times New Roman" w:hAnsi="Times New Roman" w:cs="Times New Roman"/>
          <w:b/>
          <w:bCs/>
          <w:sz w:val="24"/>
          <w:szCs w:val="24"/>
        </w:rPr>
        <w:t xml:space="preserve"> et la </w:t>
      </w:r>
      <w:r w:rsidRPr="00F321C3">
        <w:rPr>
          <w:rFonts w:ascii="Times New Roman" w:hAnsi="Times New Roman" w:cs="Times New Roman"/>
          <w:b/>
          <w:bCs/>
          <w:sz w:val="24"/>
          <w:szCs w:val="24"/>
        </w:rPr>
        <w:t>fixation d’un</w:t>
      </w:r>
      <w:r w:rsidR="00924028" w:rsidRPr="00F321C3">
        <w:rPr>
          <w:rFonts w:ascii="Times New Roman" w:hAnsi="Times New Roman" w:cs="Times New Roman"/>
          <w:b/>
          <w:bCs/>
          <w:sz w:val="24"/>
          <w:szCs w:val="24"/>
        </w:rPr>
        <w:t> </w:t>
      </w:r>
      <w:r w:rsidRPr="00F321C3">
        <w:rPr>
          <w:rFonts w:ascii="Times New Roman" w:hAnsi="Times New Roman" w:cs="Times New Roman"/>
          <w:b/>
          <w:bCs/>
          <w:sz w:val="24"/>
          <w:szCs w:val="24"/>
        </w:rPr>
        <w:t xml:space="preserve">noyau indien à </w:t>
      </w:r>
      <w:r w:rsidR="00120B1B" w:rsidRPr="00F321C3">
        <w:rPr>
          <w:rFonts w:ascii="Times New Roman" w:hAnsi="Times New Roman" w:cs="Times New Roman"/>
          <w:b/>
          <w:bCs/>
          <w:sz w:val="24"/>
          <w:szCs w:val="24"/>
        </w:rPr>
        <w:t>Papaye/</w:t>
      </w:r>
      <w:r w:rsidRPr="00F321C3">
        <w:rPr>
          <w:rFonts w:ascii="Times New Roman" w:hAnsi="Times New Roman" w:cs="Times New Roman"/>
          <w:b/>
          <w:bCs/>
          <w:sz w:val="24"/>
          <w:szCs w:val="24"/>
        </w:rPr>
        <w:t>Matouba</w:t>
      </w:r>
      <w:r w:rsidR="00120B1B" w:rsidRPr="00F321C3">
        <w:rPr>
          <w:rFonts w:ascii="Times New Roman" w:hAnsi="Times New Roman" w:cs="Times New Roman"/>
          <w:b/>
          <w:bCs/>
          <w:sz w:val="24"/>
          <w:szCs w:val="24"/>
        </w:rPr>
        <w:t>.</w:t>
      </w:r>
    </w:p>
    <w:p w:rsidR="00C668C6" w:rsidRPr="00F321C3" w:rsidRDefault="00924028" w:rsidP="0079375B">
      <w:pPr>
        <w:jc w:val="both"/>
        <w:rPr>
          <w:rFonts w:ascii="Times New Roman" w:hAnsi="Times New Roman" w:cs="Times New Roman"/>
          <w:sz w:val="24"/>
          <w:szCs w:val="24"/>
        </w:rPr>
      </w:pPr>
      <w:r w:rsidRPr="00F321C3">
        <w:rPr>
          <w:rFonts w:ascii="Times New Roman" w:hAnsi="Times New Roman" w:cs="Times New Roman"/>
          <w:sz w:val="24"/>
          <w:szCs w:val="24"/>
        </w:rPr>
        <w:t xml:space="preserve">Parlant des travailleurs indiens – immigrés et nés en Guadeloupe – </w:t>
      </w:r>
      <w:r w:rsidR="00E75B7C" w:rsidRPr="00F321C3">
        <w:rPr>
          <w:rFonts w:ascii="Times New Roman" w:hAnsi="Times New Roman" w:cs="Times New Roman"/>
          <w:sz w:val="24"/>
          <w:szCs w:val="24"/>
        </w:rPr>
        <w:t>un auteur</w:t>
      </w:r>
      <w:r w:rsidR="003D5092" w:rsidRPr="00F321C3">
        <w:rPr>
          <w:rFonts w:ascii="Times New Roman" w:hAnsi="Times New Roman" w:cs="Times New Roman"/>
          <w:sz w:val="24"/>
          <w:szCs w:val="24"/>
        </w:rPr>
        <w:t xml:space="preserve"> </w:t>
      </w:r>
      <w:r w:rsidRPr="00F321C3">
        <w:rPr>
          <w:rFonts w:ascii="Times New Roman" w:hAnsi="Times New Roman" w:cs="Times New Roman"/>
          <w:b/>
          <w:bCs/>
          <w:sz w:val="24"/>
          <w:szCs w:val="24"/>
        </w:rPr>
        <w:t>(</w:t>
      </w:r>
      <w:r w:rsidR="009764B3" w:rsidRPr="00F321C3">
        <w:rPr>
          <w:rFonts w:ascii="Times New Roman" w:hAnsi="Times New Roman" w:cs="Times New Roman"/>
          <w:b/>
          <w:bCs/>
          <w:sz w:val="24"/>
          <w:szCs w:val="24"/>
        </w:rPr>
        <w:t>3</w:t>
      </w:r>
      <w:r w:rsidRPr="00F321C3">
        <w:rPr>
          <w:rFonts w:ascii="Times New Roman" w:hAnsi="Times New Roman" w:cs="Times New Roman"/>
          <w:b/>
          <w:bCs/>
          <w:sz w:val="24"/>
          <w:szCs w:val="24"/>
        </w:rPr>
        <w:t>)</w:t>
      </w:r>
      <w:r w:rsidRPr="00F321C3">
        <w:rPr>
          <w:rFonts w:ascii="Times New Roman" w:hAnsi="Times New Roman" w:cs="Times New Roman"/>
          <w:sz w:val="24"/>
          <w:szCs w:val="24"/>
        </w:rPr>
        <w:t xml:space="preserve"> l</w:t>
      </w:r>
      <w:r w:rsidR="00887570" w:rsidRPr="00F321C3">
        <w:rPr>
          <w:rFonts w:ascii="Times New Roman" w:hAnsi="Times New Roman" w:cs="Times New Roman"/>
          <w:sz w:val="24"/>
          <w:szCs w:val="24"/>
        </w:rPr>
        <w:t>e rappelle</w:t>
      </w:r>
      <w:r w:rsidRPr="00F321C3">
        <w:rPr>
          <w:rFonts w:ascii="Times New Roman" w:hAnsi="Times New Roman" w:cs="Times New Roman"/>
          <w:sz w:val="24"/>
          <w:szCs w:val="24"/>
        </w:rPr>
        <w:t> :</w:t>
      </w:r>
      <w:r w:rsidR="000E06D9" w:rsidRPr="00F321C3">
        <w:rPr>
          <w:rFonts w:ascii="Times New Roman" w:hAnsi="Times New Roman" w:cs="Times New Roman"/>
          <w:i/>
          <w:iCs/>
        </w:rPr>
        <w:t>« …</w:t>
      </w:r>
      <w:r w:rsidRPr="00F321C3">
        <w:rPr>
          <w:rFonts w:ascii="Times New Roman" w:hAnsi="Times New Roman" w:cs="Times New Roman"/>
          <w:i/>
          <w:iCs/>
          <w:sz w:val="24"/>
          <w:szCs w:val="24"/>
        </w:rPr>
        <w:t>Il leur était interdit de quitter l’habitation, de circuler librement pour se rendre en ville, et ils ne pouvaient acheter le strict nécessaire pour survivre qu’à la «boutique» de l’Usine. Aussi, aujourd’hui encore, les communautés d’origine indienne se rencontrent dans les régions où se trouvaient les usines à sucre: Moule, Saint-François, Port-Louis, Capesterre Belle-eau</w:t>
      </w:r>
      <w:r w:rsidR="00F170A6" w:rsidRPr="00F321C3">
        <w:rPr>
          <w:rFonts w:ascii="Times New Roman" w:hAnsi="Times New Roman" w:cs="Times New Roman"/>
          <w:i/>
          <w:iCs/>
        </w:rPr>
        <w:t>…</w:t>
      </w:r>
      <w:r w:rsidRPr="00F321C3">
        <w:rPr>
          <w:rFonts w:ascii="Times New Roman" w:hAnsi="Times New Roman" w:cs="Times New Roman"/>
          <w:i/>
          <w:iCs/>
          <w:sz w:val="24"/>
          <w:szCs w:val="24"/>
        </w:rPr>
        <w:t>Mais alors pourquoi retrouvons-nous une communauté d’origine indienne sur le plateau reculé de Papaye bien loin de toute activité sucrière?</w:t>
      </w:r>
      <w:r w:rsidRPr="00F321C3">
        <w:rPr>
          <w:rFonts w:ascii="Times New Roman" w:hAnsi="Times New Roman" w:cs="Times New Roman"/>
          <w:i/>
          <w:iCs/>
        </w:rPr>
        <w:t> »</w:t>
      </w:r>
      <w:r w:rsidRPr="00F321C3">
        <w:rPr>
          <w:rFonts w:ascii="Times New Roman" w:hAnsi="Times New Roman" w:cs="Times New Roman"/>
        </w:rPr>
        <w:t xml:space="preserve">. Telle est </w:t>
      </w:r>
      <w:r w:rsidRPr="00F321C3">
        <w:rPr>
          <w:rFonts w:ascii="Times New Roman" w:hAnsi="Times New Roman" w:cs="Times New Roman"/>
          <w:sz w:val="24"/>
          <w:szCs w:val="24"/>
        </w:rPr>
        <w:t>en effet la question.</w:t>
      </w:r>
    </w:p>
    <w:p w:rsidR="00C668C6" w:rsidRPr="00F321C3" w:rsidRDefault="00924028" w:rsidP="00C668C6">
      <w:pPr>
        <w:jc w:val="both"/>
        <w:rPr>
          <w:rFonts w:ascii="Times New Roman" w:hAnsi="Times New Roman" w:cs="Times New Roman"/>
          <w:i/>
          <w:iCs/>
          <w:sz w:val="24"/>
          <w:szCs w:val="24"/>
        </w:rPr>
      </w:pPr>
      <w:r w:rsidRPr="00F321C3">
        <w:rPr>
          <w:rFonts w:ascii="Times New Roman" w:hAnsi="Times New Roman" w:cs="Times New Roman"/>
          <w:sz w:val="24"/>
          <w:szCs w:val="24"/>
        </w:rPr>
        <w:t xml:space="preserve">Dans </w:t>
      </w:r>
      <w:r w:rsidRPr="00F321C3">
        <w:rPr>
          <w:rFonts w:ascii="Times New Roman" w:hAnsi="Times New Roman" w:cs="Times New Roman"/>
          <w:i/>
          <w:iCs/>
          <w:sz w:val="24"/>
          <w:szCs w:val="24"/>
        </w:rPr>
        <w:t>ses grandes lignes</w:t>
      </w:r>
      <w:r w:rsidR="003D5092" w:rsidRPr="00F321C3">
        <w:rPr>
          <w:rFonts w:ascii="Times New Roman" w:hAnsi="Times New Roman" w:cs="Times New Roman"/>
          <w:i/>
          <w:iCs/>
          <w:sz w:val="24"/>
          <w:szCs w:val="24"/>
        </w:rPr>
        <w:t xml:space="preserve"> </w:t>
      </w:r>
      <w:r w:rsidR="005A6FE3" w:rsidRPr="00F321C3">
        <w:rPr>
          <w:rFonts w:ascii="Times New Roman" w:hAnsi="Times New Roman" w:cs="Times New Roman"/>
          <w:sz w:val="24"/>
          <w:szCs w:val="24"/>
        </w:rPr>
        <w:t>et à peu d’exceptions</w:t>
      </w:r>
      <w:r w:rsidR="003D5092" w:rsidRPr="00F321C3">
        <w:rPr>
          <w:rFonts w:ascii="Times New Roman" w:hAnsi="Times New Roman" w:cs="Times New Roman"/>
          <w:sz w:val="24"/>
          <w:szCs w:val="24"/>
        </w:rPr>
        <w:t xml:space="preserve"> </w:t>
      </w:r>
      <w:r w:rsidR="005A6FE3" w:rsidRPr="00F321C3">
        <w:rPr>
          <w:rFonts w:ascii="Times New Roman" w:hAnsi="Times New Roman" w:cs="Times New Roman"/>
          <w:sz w:val="24"/>
          <w:szCs w:val="24"/>
        </w:rPr>
        <w:t xml:space="preserve">près, </w:t>
      </w:r>
      <w:r w:rsidRPr="00F321C3">
        <w:rPr>
          <w:rFonts w:ascii="Times New Roman" w:hAnsi="Times New Roman" w:cs="Times New Roman"/>
          <w:sz w:val="24"/>
          <w:szCs w:val="24"/>
        </w:rPr>
        <w:t xml:space="preserve">la réponse est </w:t>
      </w:r>
      <w:r w:rsidR="005A6FE3" w:rsidRPr="00F321C3">
        <w:rPr>
          <w:rFonts w:ascii="Times New Roman" w:hAnsi="Times New Roman" w:cs="Times New Roman"/>
          <w:sz w:val="24"/>
          <w:szCs w:val="24"/>
        </w:rPr>
        <w:t xml:space="preserve">souvent </w:t>
      </w:r>
      <w:r w:rsidRPr="00F321C3">
        <w:rPr>
          <w:rFonts w:ascii="Times New Roman" w:hAnsi="Times New Roman" w:cs="Times New Roman"/>
          <w:sz w:val="24"/>
          <w:szCs w:val="24"/>
        </w:rPr>
        <w:t>la même</w:t>
      </w:r>
      <w:r w:rsidR="003D5092" w:rsidRPr="00F321C3">
        <w:rPr>
          <w:rFonts w:ascii="Times New Roman" w:hAnsi="Times New Roman" w:cs="Times New Roman"/>
          <w:sz w:val="24"/>
          <w:szCs w:val="24"/>
        </w:rPr>
        <w:t xml:space="preserve"> </w:t>
      </w:r>
      <w:r w:rsidR="000E06D9" w:rsidRPr="00F321C3">
        <w:rPr>
          <w:rFonts w:ascii="Times New Roman" w:hAnsi="Times New Roman" w:cs="Times New Roman"/>
          <w:sz w:val="24"/>
          <w:szCs w:val="24"/>
        </w:rPr>
        <w:t>quelle que soit la version rapportée</w:t>
      </w:r>
      <w:r w:rsidR="003D5092" w:rsidRPr="00F321C3">
        <w:rPr>
          <w:rFonts w:ascii="Times New Roman" w:hAnsi="Times New Roman" w:cs="Times New Roman"/>
          <w:sz w:val="24"/>
          <w:szCs w:val="24"/>
        </w:rPr>
        <w:t xml:space="preserve"> </w:t>
      </w:r>
      <w:r w:rsidR="000E06D9" w:rsidRPr="00F321C3">
        <w:rPr>
          <w:rFonts w:ascii="Times New Roman" w:hAnsi="Times New Roman" w:cs="Times New Roman"/>
          <w:sz w:val="24"/>
          <w:szCs w:val="24"/>
        </w:rPr>
        <w:t>d</w:t>
      </w:r>
      <w:r w:rsidR="00F170A6" w:rsidRPr="00F321C3">
        <w:rPr>
          <w:rFonts w:ascii="Times New Roman" w:hAnsi="Times New Roman" w:cs="Times New Roman"/>
          <w:sz w:val="24"/>
          <w:szCs w:val="24"/>
        </w:rPr>
        <w:t xml:space="preserve">es évènements </w:t>
      </w:r>
      <w:r w:rsidR="00F170A6" w:rsidRPr="00F321C3">
        <w:rPr>
          <w:rFonts w:ascii="Times New Roman" w:hAnsi="Times New Roman" w:cs="Times New Roman"/>
          <w:i/>
          <w:iCs/>
          <w:sz w:val="24"/>
          <w:szCs w:val="24"/>
        </w:rPr>
        <w:t>dramatiques</w:t>
      </w:r>
      <w:r w:rsidR="003D5092" w:rsidRPr="00F321C3">
        <w:rPr>
          <w:rFonts w:ascii="Times New Roman" w:hAnsi="Times New Roman" w:cs="Times New Roman"/>
          <w:i/>
          <w:iCs/>
          <w:sz w:val="24"/>
          <w:szCs w:val="24"/>
        </w:rPr>
        <w:t xml:space="preserve"> </w:t>
      </w:r>
      <w:r w:rsidR="000E06D9" w:rsidRPr="00F321C3">
        <w:rPr>
          <w:rFonts w:ascii="Times New Roman" w:hAnsi="Times New Roman" w:cs="Times New Roman"/>
          <w:sz w:val="24"/>
          <w:szCs w:val="24"/>
        </w:rPr>
        <w:t xml:space="preserve">qui </w:t>
      </w:r>
      <w:r w:rsidR="00EC4728" w:rsidRPr="00F321C3">
        <w:rPr>
          <w:rFonts w:ascii="Times New Roman" w:hAnsi="Times New Roman" w:cs="Times New Roman"/>
          <w:sz w:val="24"/>
          <w:szCs w:val="24"/>
        </w:rPr>
        <w:t>furent</w:t>
      </w:r>
      <w:r w:rsidR="003D5092" w:rsidRPr="00F321C3">
        <w:rPr>
          <w:rFonts w:ascii="Times New Roman" w:hAnsi="Times New Roman" w:cs="Times New Roman"/>
          <w:sz w:val="24"/>
          <w:szCs w:val="24"/>
        </w:rPr>
        <w:t xml:space="preserve"> </w:t>
      </w:r>
      <w:r w:rsidR="00F170A6" w:rsidRPr="00F321C3">
        <w:rPr>
          <w:rFonts w:ascii="Times New Roman" w:hAnsi="Times New Roman" w:cs="Times New Roman"/>
          <w:sz w:val="24"/>
          <w:szCs w:val="24"/>
        </w:rPr>
        <w:t xml:space="preserve">à l’origine de l’implantation indienne à </w:t>
      </w:r>
      <w:r w:rsidR="00C668C6" w:rsidRPr="00F321C3">
        <w:rPr>
          <w:rFonts w:ascii="Times New Roman" w:hAnsi="Times New Roman" w:cs="Times New Roman"/>
          <w:sz w:val="24"/>
          <w:szCs w:val="24"/>
        </w:rPr>
        <w:t>Papaye</w:t>
      </w:r>
      <w:r w:rsidR="0045520F" w:rsidRPr="00F321C3">
        <w:rPr>
          <w:rFonts w:ascii="Times New Roman" w:hAnsi="Times New Roman" w:cs="Times New Roman"/>
          <w:sz w:val="24"/>
          <w:szCs w:val="24"/>
        </w:rPr>
        <w:t> :</w:t>
      </w:r>
      <w:r w:rsidR="00A260DD" w:rsidRPr="00F321C3">
        <w:rPr>
          <w:rFonts w:ascii="Times New Roman" w:hAnsi="Times New Roman" w:cs="Times New Roman"/>
          <w:i/>
          <w:iCs/>
        </w:rPr>
        <w:t>« </w:t>
      </w:r>
      <w:r w:rsidR="00F170A6" w:rsidRPr="00F321C3">
        <w:rPr>
          <w:rFonts w:ascii="Times New Roman" w:hAnsi="Times New Roman" w:cs="Times New Roman"/>
          <w:i/>
          <w:iCs/>
          <w:sz w:val="24"/>
          <w:szCs w:val="24"/>
        </w:rPr>
        <w:t xml:space="preserve">Une sourde animosité s’est vite développée entre les nouveaux arrivants indiens et les anciens esclaves d’origine africaine. Animosité souvent entretenue par les anciens maitres. Or voilà qu’un jour une grève des travailleurs agricoles oppose les anciens maitres, contremaitres, géreurs blancs aux ouvriers noirs. La main d’œuvre indienne, habituellement agricole, est utilisée pour remplacer les ouvriers d’usine. Le directeur apprend que les ouvriers en grève ont le projet, pour le lendemain, de faire arrêter l’usine. La stratégie mise en place par le directeur est la suivante: laisser pénétrer le groupe de grévistes, puis ouvrir les vannes de vapeur brûlante des chaudières en la dirigeant sur le groupe. Les choses se sont en effet passées de cette manière et plusieurs hommes furent brûlés vifs. </w:t>
      </w:r>
    </w:p>
    <w:p w:rsidR="0021444C" w:rsidRPr="00F321C3" w:rsidRDefault="00F170A6" w:rsidP="00AA21D8">
      <w:pPr>
        <w:jc w:val="both"/>
        <w:rPr>
          <w:rFonts w:ascii="Times New Roman" w:hAnsi="Times New Roman" w:cs="Times New Roman"/>
          <w:b/>
          <w:bCs/>
          <w:sz w:val="24"/>
          <w:szCs w:val="24"/>
        </w:rPr>
      </w:pPr>
      <w:r w:rsidRPr="00F321C3">
        <w:rPr>
          <w:rFonts w:ascii="Times New Roman" w:hAnsi="Times New Roman" w:cs="Times New Roman"/>
          <w:i/>
          <w:iCs/>
          <w:sz w:val="24"/>
          <w:szCs w:val="24"/>
        </w:rPr>
        <w:t>Le directeur et son fils enfourchèrent leur cheval pour gagner au triple galop Basse-Terre où se donnait le soir même le bal du Gouverneur. Le lendemain, quand la nouvelle du crime arrive à Basse-Terre, le directeur nie toute participation à cet évènement qui n’est qu’un «malheureux accident». Cependant, pour éviter aux responsables «indiens» de subir plus tard la vengeance des ouvriers, il les fait tous, avec leur famille, gagner le plateau de Papaye sur une propriété qui lui appartenait</w:t>
      </w:r>
      <w:r w:rsidR="00A260DD" w:rsidRPr="00F321C3">
        <w:rPr>
          <w:rFonts w:ascii="Times New Roman" w:hAnsi="Times New Roman" w:cs="Times New Roman"/>
          <w:i/>
          <w:iCs/>
        </w:rPr>
        <w:t> »</w:t>
      </w:r>
      <w:r w:rsidRPr="00F321C3">
        <w:rPr>
          <w:rFonts w:ascii="Times New Roman" w:hAnsi="Times New Roman" w:cs="Times New Roman"/>
          <w:i/>
          <w:iCs/>
          <w:sz w:val="24"/>
          <w:szCs w:val="24"/>
        </w:rPr>
        <w:t>.</w:t>
      </w:r>
      <w:r w:rsidR="00C668C6" w:rsidRPr="00F321C3">
        <w:rPr>
          <w:rFonts w:ascii="Times New Roman" w:hAnsi="Times New Roman" w:cs="Times New Roman"/>
          <w:sz w:val="24"/>
          <w:szCs w:val="24"/>
        </w:rPr>
        <w:t xml:space="preserve"> Et l’auteur de conclure…</w:t>
      </w:r>
      <w:r w:rsidR="00C668C6" w:rsidRPr="00F321C3">
        <w:rPr>
          <w:rFonts w:ascii="Times New Roman" w:hAnsi="Times New Roman" w:cs="Times New Roman"/>
          <w:i/>
          <w:iCs/>
          <w:sz w:val="24"/>
          <w:szCs w:val="24"/>
        </w:rPr>
        <w:t xml:space="preserve">Telle est </w:t>
      </w:r>
      <w:r w:rsidR="00C668C6" w:rsidRPr="00F321C3">
        <w:rPr>
          <w:rFonts w:ascii="Times New Roman" w:hAnsi="Times New Roman" w:cs="Times New Roman"/>
          <w:b/>
          <w:bCs/>
          <w:i/>
          <w:iCs/>
          <w:sz w:val="24"/>
          <w:szCs w:val="24"/>
        </w:rPr>
        <w:t>l’histoire</w:t>
      </w:r>
      <w:r w:rsidR="00C668C6" w:rsidRPr="00F321C3">
        <w:rPr>
          <w:rFonts w:ascii="Times New Roman" w:hAnsi="Times New Roman" w:cs="Times New Roman"/>
          <w:i/>
          <w:iCs/>
          <w:sz w:val="24"/>
          <w:szCs w:val="24"/>
        </w:rPr>
        <w:t xml:space="preserve"> qu’on </w:t>
      </w:r>
      <w:r w:rsidR="00C668C6" w:rsidRPr="00F321C3">
        <w:rPr>
          <w:rFonts w:ascii="Times New Roman" w:hAnsi="Times New Roman" w:cs="Times New Roman"/>
          <w:b/>
          <w:bCs/>
          <w:i/>
          <w:iCs/>
          <w:sz w:val="24"/>
          <w:szCs w:val="24"/>
        </w:rPr>
        <w:t>raconte</w:t>
      </w:r>
      <w:r w:rsidR="00C668C6" w:rsidRPr="00F321C3">
        <w:rPr>
          <w:rFonts w:ascii="Times New Roman" w:hAnsi="Times New Roman" w:cs="Times New Roman"/>
          <w:i/>
          <w:iCs/>
          <w:sz w:val="24"/>
          <w:szCs w:val="24"/>
        </w:rPr>
        <w:t xml:space="preserve"> pour expliquer la présence de communauté d’origine indienne sur le plateau de Papaye au-dessus du Matouba.</w:t>
      </w:r>
      <w:r w:rsidR="007A6B61" w:rsidRPr="00F321C3">
        <w:rPr>
          <w:rFonts w:ascii="Times New Roman" w:hAnsi="Times New Roman" w:cs="Times New Roman"/>
          <w:i/>
          <w:iCs/>
          <w:sz w:val="24"/>
          <w:szCs w:val="24"/>
        </w:rPr>
        <w:t xml:space="preserve"> </w:t>
      </w:r>
      <w:r w:rsidR="00E75B7C" w:rsidRPr="00F321C3">
        <w:rPr>
          <w:rFonts w:ascii="Times New Roman" w:hAnsi="Times New Roman" w:cs="Times New Roman"/>
          <w:b/>
          <w:bCs/>
          <w:sz w:val="24"/>
          <w:szCs w:val="24"/>
        </w:rPr>
        <w:t>(</w:t>
      </w:r>
      <w:r w:rsidR="009764B3" w:rsidRPr="00F321C3">
        <w:rPr>
          <w:rFonts w:ascii="Times New Roman" w:hAnsi="Times New Roman" w:cs="Times New Roman"/>
          <w:b/>
          <w:bCs/>
          <w:sz w:val="24"/>
          <w:szCs w:val="24"/>
        </w:rPr>
        <w:t>3</w:t>
      </w:r>
      <w:r w:rsidR="00E75B7C" w:rsidRPr="00F321C3">
        <w:rPr>
          <w:rFonts w:ascii="Times New Roman" w:hAnsi="Times New Roman" w:cs="Times New Roman"/>
          <w:b/>
          <w:bCs/>
          <w:sz w:val="24"/>
          <w:szCs w:val="24"/>
        </w:rPr>
        <w:t>)</w:t>
      </w:r>
      <w:r w:rsidR="00904018" w:rsidRPr="00F321C3">
        <w:rPr>
          <w:rFonts w:ascii="Times New Roman" w:hAnsi="Times New Roman" w:cs="Times New Roman"/>
          <w:b/>
          <w:bCs/>
          <w:sz w:val="24"/>
          <w:szCs w:val="24"/>
        </w:rPr>
        <w:t xml:space="preserve">. </w:t>
      </w:r>
    </w:p>
    <w:p w:rsidR="00564DB0" w:rsidRPr="00F321C3" w:rsidRDefault="00AA21D8" w:rsidP="001D691C">
      <w:pPr>
        <w:jc w:val="both"/>
        <w:rPr>
          <w:rFonts w:ascii="Times New Roman" w:hAnsi="Times New Roman" w:cs="Times New Roman"/>
          <w:sz w:val="24"/>
          <w:szCs w:val="24"/>
        </w:rPr>
      </w:pPr>
      <w:r w:rsidRPr="00F321C3">
        <w:rPr>
          <w:rFonts w:ascii="Times New Roman" w:hAnsi="Times New Roman" w:cs="Times New Roman"/>
          <w:sz w:val="24"/>
          <w:szCs w:val="24"/>
        </w:rPr>
        <w:t xml:space="preserve">De façon </w:t>
      </w:r>
      <w:r w:rsidR="00E75B7C" w:rsidRPr="00F321C3">
        <w:rPr>
          <w:rFonts w:ascii="Times New Roman" w:hAnsi="Times New Roman" w:cs="Times New Roman"/>
          <w:b/>
          <w:bCs/>
          <w:sz w:val="24"/>
          <w:szCs w:val="24"/>
        </w:rPr>
        <w:t>bien</w:t>
      </w:r>
      <w:r w:rsidR="00904018" w:rsidRPr="00F321C3">
        <w:rPr>
          <w:rFonts w:ascii="Times New Roman" w:hAnsi="Times New Roman" w:cs="Times New Roman"/>
          <w:b/>
          <w:bCs/>
          <w:sz w:val="24"/>
          <w:szCs w:val="24"/>
        </w:rPr>
        <w:t xml:space="preserve"> moins circonstanciée</w:t>
      </w:r>
      <w:r w:rsidR="00904018" w:rsidRPr="00F321C3">
        <w:rPr>
          <w:rFonts w:ascii="Times New Roman" w:hAnsi="Times New Roman" w:cs="Times New Roman"/>
          <w:sz w:val="24"/>
          <w:szCs w:val="24"/>
        </w:rPr>
        <w:t>,</w:t>
      </w:r>
      <w:r w:rsidRPr="00F321C3">
        <w:rPr>
          <w:rFonts w:ascii="Times New Roman" w:hAnsi="Times New Roman" w:cs="Times New Roman"/>
          <w:sz w:val="24"/>
          <w:szCs w:val="24"/>
        </w:rPr>
        <w:t xml:space="preserve"> un connaisseur</w:t>
      </w:r>
      <w:r w:rsidR="00904018" w:rsidRPr="00F321C3">
        <w:rPr>
          <w:rFonts w:ascii="Times New Roman" w:hAnsi="Times New Roman" w:cs="Times New Roman"/>
          <w:sz w:val="24"/>
          <w:szCs w:val="24"/>
        </w:rPr>
        <w:t xml:space="preserve"> reconnu </w:t>
      </w:r>
      <w:r w:rsidRPr="00F321C3">
        <w:rPr>
          <w:rFonts w:ascii="Times New Roman" w:hAnsi="Times New Roman" w:cs="Times New Roman"/>
          <w:sz w:val="24"/>
          <w:szCs w:val="24"/>
        </w:rPr>
        <w:t>de l’immigration indienne en Guadeloupe indique</w:t>
      </w:r>
      <w:r w:rsidR="007A6B61" w:rsidRPr="00F321C3">
        <w:rPr>
          <w:rFonts w:ascii="Times New Roman" w:hAnsi="Times New Roman" w:cs="Times New Roman"/>
          <w:sz w:val="24"/>
          <w:szCs w:val="24"/>
        </w:rPr>
        <w:t xml:space="preserve"> </w:t>
      </w:r>
      <w:r w:rsidRPr="00F321C3">
        <w:rPr>
          <w:rFonts w:ascii="Times New Roman" w:hAnsi="Times New Roman" w:cs="Times New Roman"/>
          <w:sz w:val="24"/>
          <w:szCs w:val="24"/>
        </w:rPr>
        <w:t>sobrement</w:t>
      </w:r>
      <w:r w:rsidRPr="00F321C3">
        <w:rPr>
          <w:rFonts w:ascii="Times New Roman" w:hAnsi="Times New Roman" w:cs="Times New Roman"/>
          <w:i/>
          <w:iCs/>
          <w:sz w:val="24"/>
          <w:szCs w:val="24"/>
        </w:rPr>
        <w:t>…</w:t>
      </w:r>
      <w:r w:rsidRPr="00F321C3">
        <w:rPr>
          <w:rFonts w:ascii="Times New Roman" w:eastAsia="Times New Roman" w:hAnsi="Times New Roman" w:cs="Times New Roman"/>
          <w:i/>
          <w:iCs/>
          <w:sz w:val="24"/>
          <w:szCs w:val="24"/>
          <w:lang w:eastAsia="fr-FR"/>
        </w:rPr>
        <w:t xml:space="preserve">la version qui circulait à Capesterre </w:t>
      </w:r>
      <w:r w:rsidRPr="00F321C3">
        <w:rPr>
          <w:rFonts w:ascii="Times New Roman" w:eastAsia="Times New Roman" w:hAnsi="Times New Roman" w:cs="Times New Roman"/>
          <w:b/>
          <w:bCs/>
          <w:i/>
          <w:iCs/>
          <w:sz w:val="24"/>
          <w:szCs w:val="24"/>
          <w:lang w:eastAsia="fr-FR"/>
        </w:rPr>
        <w:t>à l'époque</w:t>
      </w:r>
      <w:r w:rsidRPr="00F321C3">
        <w:rPr>
          <w:rFonts w:ascii="Times New Roman" w:eastAsia="Times New Roman" w:hAnsi="Times New Roman" w:cs="Times New Roman"/>
          <w:i/>
          <w:iCs/>
          <w:sz w:val="24"/>
          <w:szCs w:val="24"/>
          <w:lang w:eastAsia="fr-FR"/>
        </w:rPr>
        <w:t xml:space="preserve"> : </w:t>
      </w:r>
      <w:r w:rsidR="00904018" w:rsidRPr="00F321C3">
        <w:rPr>
          <w:rFonts w:ascii="Times New Roman" w:eastAsia="Times New Roman" w:hAnsi="Times New Roman" w:cs="Times New Roman"/>
          <w:i/>
          <w:iCs/>
          <w:sz w:val="24"/>
          <w:szCs w:val="24"/>
          <w:lang w:eastAsia="fr-FR"/>
        </w:rPr>
        <w:t>u</w:t>
      </w:r>
      <w:r w:rsidRPr="00F321C3">
        <w:rPr>
          <w:rFonts w:ascii="Times New Roman" w:eastAsia="Times New Roman" w:hAnsi="Times New Roman" w:cs="Times New Roman"/>
          <w:i/>
          <w:iCs/>
          <w:sz w:val="24"/>
          <w:szCs w:val="24"/>
          <w:lang w:eastAsia="fr-FR"/>
        </w:rPr>
        <w:t>ne situation conflictuelle dans le milieu des ouvriers agricoles de Sainte-Marthe, a inquiété les travailleurs qui, par peur de représailles, ont rejoint [leur engagiste] à Saint-Claude »</w:t>
      </w:r>
      <w:r w:rsidRPr="00F321C3">
        <w:rPr>
          <w:rFonts w:ascii="Times New Roman" w:eastAsia="Times New Roman" w:hAnsi="Times New Roman" w:cs="Times New Roman"/>
          <w:sz w:val="24"/>
          <w:szCs w:val="24"/>
          <w:lang w:eastAsia="fr-FR"/>
        </w:rPr>
        <w:t xml:space="preserve">. </w:t>
      </w:r>
      <w:r w:rsidR="00C8535E" w:rsidRPr="00F321C3">
        <w:rPr>
          <w:rFonts w:ascii="Times New Roman" w:eastAsia="Times New Roman" w:hAnsi="Times New Roman" w:cs="Times New Roman"/>
          <w:sz w:val="24"/>
          <w:szCs w:val="24"/>
          <w:lang w:eastAsia="fr-FR"/>
        </w:rPr>
        <w:t xml:space="preserve">De façon </w:t>
      </w:r>
      <w:r w:rsidR="00C8535E" w:rsidRPr="00F321C3">
        <w:rPr>
          <w:rFonts w:ascii="Times New Roman" w:eastAsia="Times New Roman" w:hAnsi="Times New Roman" w:cs="Times New Roman"/>
          <w:b/>
          <w:bCs/>
          <w:sz w:val="24"/>
          <w:szCs w:val="24"/>
          <w:lang w:eastAsia="fr-FR"/>
        </w:rPr>
        <w:t>autrement circonstanciée</w:t>
      </w:r>
      <w:r w:rsidR="00C8535E" w:rsidRPr="00F321C3">
        <w:rPr>
          <w:rFonts w:ascii="Times New Roman" w:eastAsia="Times New Roman" w:hAnsi="Times New Roman" w:cs="Times New Roman"/>
          <w:sz w:val="24"/>
          <w:szCs w:val="24"/>
          <w:lang w:eastAsia="fr-FR"/>
        </w:rPr>
        <w:t xml:space="preserve">, également </w:t>
      </w:r>
      <w:r w:rsidR="001D691C" w:rsidRPr="00F321C3">
        <w:rPr>
          <w:rFonts w:ascii="Times New Roman" w:hAnsi="Times New Roman" w:cs="Times New Roman"/>
          <w:sz w:val="24"/>
          <w:szCs w:val="24"/>
        </w:rPr>
        <w:t>cet</w:t>
      </w:r>
      <w:r w:rsidRPr="00F321C3">
        <w:rPr>
          <w:rFonts w:ascii="Times New Roman" w:hAnsi="Times New Roman" w:cs="Times New Roman"/>
          <w:sz w:val="24"/>
          <w:szCs w:val="24"/>
        </w:rPr>
        <w:t xml:space="preserve"> éclairage différent </w:t>
      </w:r>
      <w:r w:rsidR="001D691C" w:rsidRPr="00F321C3">
        <w:rPr>
          <w:rFonts w:ascii="Times New Roman" w:hAnsi="Times New Roman" w:cs="Times New Roman"/>
          <w:sz w:val="24"/>
          <w:szCs w:val="24"/>
        </w:rPr>
        <w:t>d’une source</w:t>
      </w:r>
      <w:r w:rsidRPr="00F321C3">
        <w:rPr>
          <w:rFonts w:ascii="Times New Roman" w:hAnsi="Times New Roman" w:cs="Times New Roman"/>
          <w:sz w:val="24"/>
          <w:szCs w:val="24"/>
        </w:rPr>
        <w:t xml:space="preserve"> qualifiée </w:t>
      </w:r>
      <w:r w:rsidR="001D691C" w:rsidRPr="00F321C3">
        <w:rPr>
          <w:rFonts w:ascii="Times New Roman" w:hAnsi="Times New Roman" w:cs="Times New Roman"/>
          <w:sz w:val="24"/>
          <w:szCs w:val="24"/>
        </w:rPr>
        <w:t xml:space="preserve">qui </w:t>
      </w:r>
      <w:r w:rsidRPr="00F321C3">
        <w:rPr>
          <w:rFonts w:ascii="Times New Roman" w:hAnsi="Times New Roman" w:cs="Times New Roman"/>
          <w:sz w:val="24"/>
          <w:szCs w:val="24"/>
        </w:rPr>
        <w:t>indique</w:t>
      </w:r>
      <w:r w:rsidR="001D691C" w:rsidRPr="00F321C3">
        <w:rPr>
          <w:rFonts w:ascii="Times New Roman" w:hAnsi="Times New Roman" w:cs="Times New Roman"/>
          <w:sz w:val="24"/>
          <w:szCs w:val="24"/>
        </w:rPr>
        <w:t> : ‘</w:t>
      </w:r>
      <w:r w:rsidR="001D691C" w:rsidRPr="00F321C3">
        <w:rPr>
          <w:rFonts w:ascii="Times New Roman" w:hAnsi="Times New Roman" w:cs="Times New Roman"/>
          <w:i/>
          <w:iCs/>
          <w:sz w:val="24"/>
          <w:szCs w:val="24"/>
        </w:rPr>
        <w:t xml:space="preserve"> Le problème</w:t>
      </w:r>
      <w:r w:rsidR="00025BC5" w:rsidRPr="00F321C3">
        <w:rPr>
          <w:rFonts w:ascii="Times New Roman" w:hAnsi="Times New Roman" w:cs="Times New Roman"/>
          <w:i/>
          <w:iCs/>
          <w:sz w:val="24"/>
          <w:szCs w:val="24"/>
        </w:rPr>
        <w:t>,</w:t>
      </w:r>
      <w:r w:rsidR="001D691C" w:rsidRPr="00F321C3">
        <w:rPr>
          <w:rFonts w:ascii="Times New Roman" w:hAnsi="Times New Roman" w:cs="Times New Roman"/>
          <w:i/>
          <w:iCs/>
          <w:sz w:val="24"/>
          <w:szCs w:val="24"/>
        </w:rPr>
        <w:t xml:space="preserve"> qui s'est posé entre coolies immigrés</w:t>
      </w:r>
      <w:r w:rsidR="00025BC5" w:rsidRPr="00F321C3">
        <w:rPr>
          <w:rFonts w:ascii="Times New Roman" w:hAnsi="Times New Roman" w:cs="Times New Roman"/>
          <w:i/>
          <w:iCs/>
          <w:sz w:val="24"/>
          <w:szCs w:val="24"/>
        </w:rPr>
        <w:t>,</w:t>
      </w:r>
      <w:r w:rsidR="001D691C" w:rsidRPr="00F321C3">
        <w:rPr>
          <w:rFonts w:ascii="Times New Roman" w:hAnsi="Times New Roman" w:cs="Times New Roman"/>
          <w:i/>
          <w:iCs/>
          <w:sz w:val="24"/>
          <w:szCs w:val="24"/>
        </w:rPr>
        <w:t xml:space="preserve"> vient de leur problème de castes. Ceux qui ont été envoyés au Matouba étaient des Tamouls de très basse caste et méprisés par les Dravidiens plus nombreux à Saint François. </w:t>
      </w:r>
      <w:r w:rsidRPr="00F321C3">
        <w:rPr>
          <w:rFonts w:ascii="Times New Roman" w:hAnsi="Times New Roman" w:cs="Times New Roman"/>
          <w:i/>
          <w:iCs/>
          <w:sz w:val="24"/>
          <w:szCs w:val="24"/>
        </w:rPr>
        <w:t>[</w:t>
      </w:r>
      <w:r w:rsidR="001D691C" w:rsidRPr="00F321C3">
        <w:rPr>
          <w:rFonts w:ascii="Times New Roman" w:hAnsi="Times New Roman" w:cs="Times New Roman"/>
          <w:sz w:val="24"/>
          <w:szCs w:val="24"/>
        </w:rPr>
        <w:t>Ils furent</w:t>
      </w:r>
      <w:r w:rsidR="001D691C" w:rsidRPr="00F321C3">
        <w:rPr>
          <w:rFonts w:ascii="Times New Roman" w:hAnsi="Times New Roman" w:cs="Times New Roman"/>
          <w:i/>
          <w:iCs/>
          <w:sz w:val="24"/>
          <w:szCs w:val="24"/>
        </w:rPr>
        <w:t>] acheminé (s) au Matouba pour les isoler des autres car ils y étaient seuls et inaccessibles »</w:t>
      </w:r>
      <w:r w:rsidR="00C8535E" w:rsidRPr="00F321C3">
        <w:rPr>
          <w:rFonts w:ascii="Times New Roman" w:hAnsi="Times New Roman" w:cs="Times New Roman"/>
          <w:sz w:val="24"/>
          <w:szCs w:val="24"/>
        </w:rPr>
        <w:t>.</w:t>
      </w:r>
    </w:p>
    <w:p w:rsidR="00C8535E" w:rsidRPr="00F321C3" w:rsidRDefault="00B65593" w:rsidP="001D691C">
      <w:pPr>
        <w:jc w:val="both"/>
        <w:rPr>
          <w:rFonts w:ascii="Times New Roman" w:hAnsi="Times New Roman" w:cs="Times New Roman"/>
          <w:sz w:val="24"/>
          <w:szCs w:val="24"/>
        </w:rPr>
      </w:pPr>
      <w:r w:rsidRPr="00F321C3">
        <w:rPr>
          <w:rFonts w:ascii="Times New Roman" w:hAnsi="Times New Roman" w:cs="Times New Roman"/>
          <w:sz w:val="24"/>
          <w:szCs w:val="24"/>
        </w:rPr>
        <w:t xml:space="preserve">De </w:t>
      </w:r>
      <w:r w:rsidRPr="00F321C3">
        <w:rPr>
          <w:rFonts w:ascii="Times New Roman" w:hAnsi="Times New Roman" w:cs="Times New Roman"/>
          <w:b/>
          <w:bCs/>
          <w:sz w:val="24"/>
          <w:szCs w:val="24"/>
        </w:rPr>
        <w:t>façon encore autrement circonstanciée</w:t>
      </w:r>
      <w:r w:rsidRPr="00F321C3">
        <w:rPr>
          <w:rFonts w:ascii="Times New Roman" w:hAnsi="Times New Roman" w:cs="Times New Roman"/>
          <w:sz w:val="24"/>
          <w:szCs w:val="24"/>
        </w:rPr>
        <w:t xml:space="preserve"> et également audible</w:t>
      </w:r>
      <w:r w:rsidR="00D940C9" w:rsidRPr="00F321C3">
        <w:rPr>
          <w:rFonts w:ascii="Times New Roman" w:hAnsi="Times New Roman" w:cs="Times New Roman"/>
          <w:sz w:val="24"/>
          <w:szCs w:val="24"/>
        </w:rPr>
        <w:t>, au moins</w:t>
      </w:r>
      <w:r w:rsidRPr="00F321C3">
        <w:rPr>
          <w:rFonts w:ascii="Times New Roman" w:hAnsi="Times New Roman" w:cs="Times New Roman"/>
          <w:sz w:val="24"/>
          <w:szCs w:val="24"/>
        </w:rPr>
        <w:t xml:space="preserve"> à titre d’éclairage </w:t>
      </w:r>
      <w:r w:rsidRPr="00F321C3">
        <w:rPr>
          <w:rFonts w:ascii="Times New Roman" w:hAnsi="Times New Roman" w:cs="Times New Roman"/>
          <w:b/>
          <w:bCs/>
          <w:sz w:val="24"/>
          <w:szCs w:val="24"/>
        </w:rPr>
        <w:t>complémentaire</w:t>
      </w:r>
      <w:r w:rsidR="00564DB0" w:rsidRPr="00F321C3">
        <w:rPr>
          <w:rFonts w:ascii="Times New Roman" w:hAnsi="Times New Roman" w:cs="Times New Roman"/>
          <w:b/>
          <w:bCs/>
          <w:sz w:val="24"/>
          <w:szCs w:val="24"/>
        </w:rPr>
        <w:t xml:space="preserve"> (4)</w:t>
      </w:r>
      <w:r w:rsidR="00D940C9" w:rsidRPr="00F321C3">
        <w:rPr>
          <w:rFonts w:ascii="Times New Roman" w:hAnsi="Times New Roman" w:cs="Times New Roman"/>
          <w:sz w:val="24"/>
          <w:szCs w:val="24"/>
        </w:rPr>
        <w:t> :</w:t>
      </w:r>
      <w:r w:rsidRPr="00F321C3">
        <w:rPr>
          <w:rFonts w:ascii="Times New Roman" w:hAnsi="Times New Roman" w:cs="Times New Roman"/>
          <w:sz w:val="24"/>
          <w:szCs w:val="24"/>
        </w:rPr>
        <w:t xml:space="preserve"> un </w:t>
      </w:r>
      <w:r w:rsidRPr="00F321C3">
        <w:rPr>
          <w:rFonts w:ascii="Times New Roman" w:hAnsi="Times New Roman" w:cs="Times New Roman"/>
          <w:b/>
          <w:bCs/>
          <w:sz w:val="24"/>
          <w:szCs w:val="24"/>
        </w:rPr>
        <w:t>différend</w:t>
      </w:r>
      <w:r w:rsidR="00D940C9" w:rsidRPr="00F321C3">
        <w:rPr>
          <w:rFonts w:ascii="Times New Roman" w:hAnsi="Times New Roman" w:cs="Times New Roman"/>
          <w:b/>
          <w:bCs/>
          <w:sz w:val="24"/>
          <w:szCs w:val="24"/>
        </w:rPr>
        <w:t xml:space="preserve"> familial</w:t>
      </w:r>
      <w:r w:rsidR="00D940C9" w:rsidRPr="00F321C3">
        <w:rPr>
          <w:rFonts w:ascii="Times New Roman" w:hAnsi="Times New Roman" w:cs="Times New Roman"/>
          <w:sz w:val="24"/>
          <w:szCs w:val="24"/>
        </w:rPr>
        <w:t xml:space="preserve"> se serait élevé</w:t>
      </w:r>
      <w:r w:rsidR="007A6B61" w:rsidRPr="00F321C3">
        <w:rPr>
          <w:rFonts w:ascii="Times New Roman" w:hAnsi="Times New Roman" w:cs="Times New Roman"/>
          <w:sz w:val="24"/>
          <w:szCs w:val="24"/>
        </w:rPr>
        <w:t xml:space="preserve"> </w:t>
      </w:r>
      <w:r w:rsidRPr="00F321C3">
        <w:rPr>
          <w:rFonts w:ascii="Times New Roman" w:hAnsi="Times New Roman" w:cs="Times New Roman"/>
          <w:sz w:val="24"/>
          <w:szCs w:val="24"/>
        </w:rPr>
        <w:t>entre les deux frères</w:t>
      </w:r>
      <w:r w:rsidR="00D940C9" w:rsidRPr="00F321C3">
        <w:rPr>
          <w:rFonts w:ascii="Times New Roman" w:hAnsi="Times New Roman" w:cs="Times New Roman"/>
          <w:sz w:val="24"/>
          <w:szCs w:val="24"/>
        </w:rPr>
        <w:t xml:space="preserve"> cogérant l’usine Sainte-Marthe à peu près à la même époque que le </w:t>
      </w:r>
      <w:r w:rsidR="00D940C9" w:rsidRPr="00F321C3">
        <w:rPr>
          <w:rFonts w:ascii="Times New Roman" w:hAnsi="Times New Roman" w:cs="Times New Roman"/>
          <w:b/>
          <w:bCs/>
          <w:sz w:val="24"/>
          <w:szCs w:val="24"/>
        </w:rPr>
        <w:t>conflit social</w:t>
      </w:r>
      <w:r w:rsidR="00D940C9" w:rsidRPr="00F321C3">
        <w:rPr>
          <w:rFonts w:ascii="Times New Roman" w:hAnsi="Times New Roman" w:cs="Times New Roman"/>
          <w:sz w:val="24"/>
          <w:szCs w:val="24"/>
        </w:rPr>
        <w:t xml:space="preserve"> de 1910. Ayant réclamé et obtenu sa part, l’un des deux acquit un domaine au Matouba et débaucha une partie du personnel indien de son frère </w:t>
      </w:r>
      <w:r w:rsidR="00564DB0" w:rsidRPr="00F321C3">
        <w:rPr>
          <w:rFonts w:ascii="Times New Roman" w:hAnsi="Times New Roman" w:cs="Times New Roman"/>
          <w:sz w:val="24"/>
          <w:szCs w:val="24"/>
        </w:rPr>
        <w:t>à Sainte-Marthe pour y travailler : l’exode de cette composante indienne s’expliquant par le différend familial s’agrégea à celui de l’autre composante qui, au même moment, fuyait Sainte-Marthe dans la crainte des contrecoups du conflit social.</w:t>
      </w:r>
    </w:p>
    <w:p w:rsidR="000765DF" w:rsidRPr="00F321C3" w:rsidRDefault="00564DB0" w:rsidP="001D691C">
      <w:pPr>
        <w:jc w:val="both"/>
        <w:rPr>
          <w:rFonts w:ascii="Times New Roman" w:hAnsi="Times New Roman" w:cs="Times New Roman"/>
          <w:sz w:val="24"/>
          <w:szCs w:val="24"/>
        </w:rPr>
      </w:pPr>
      <w:r w:rsidRPr="00F321C3">
        <w:rPr>
          <w:rFonts w:ascii="Times New Roman" w:hAnsi="Times New Roman" w:cs="Times New Roman"/>
          <w:sz w:val="24"/>
          <w:szCs w:val="24"/>
        </w:rPr>
        <w:t>Sans doute y a-t-il un peu de toutes ces explications</w:t>
      </w:r>
      <w:r w:rsidR="000120FC" w:rsidRPr="00F321C3">
        <w:rPr>
          <w:rFonts w:ascii="Times New Roman" w:hAnsi="Times New Roman" w:cs="Times New Roman"/>
          <w:sz w:val="24"/>
          <w:szCs w:val="24"/>
        </w:rPr>
        <w:t xml:space="preserve"> – voire même traces de légende et bribes de confusion - </w:t>
      </w:r>
      <w:r w:rsidRPr="00F321C3">
        <w:rPr>
          <w:rFonts w:ascii="Times New Roman" w:hAnsi="Times New Roman" w:cs="Times New Roman"/>
          <w:sz w:val="24"/>
          <w:szCs w:val="24"/>
        </w:rPr>
        <w:t>mais l’histoire retient</w:t>
      </w:r>
      <w:r w:rsidR="00D15D8D" w:rsidRPr="00F321C3">
        <w:rPr>
          <w:rFonts w:ascii="Times New Roman" w:hAnsi="Times New Roman" w:cs="Times New Roman"/>
          <w:sz w:val="24"/>
          <w:szCs w:val="24"/>
        </w:rPr>
        <w:t xml:space="preserve"> l</w:t>
      </w:r>
      <w:r w:rsidR="000120FC" w:rsidRPr="00F321C3">
        <w:rPr>
          <w:rFonts w:ascii="Times New Roman" w:hAnsi="Times New Roman" w:cs="Times New Roman"/>
          <w:sz w:val="24"/>
          <w:szCs w:val="24"/>
        </w:rPr>
        <w:t>a réalité du</w:t>
      </w:r>
      <w:r w:rsidR="00D15D8D" w:rsidRPr="00F321C3">
        <w:rPr>
          <w:rFonts w:ascii="Times New Roman" w:hAnsi="Times New Roman" w:cs="Times New Roman"/>
          <w:sz w:val="24"/>
          <w:szCs w:val="24"/>
        </w:rPr>
        <w:t xml:space="preserve"> contexte social – explosif à Sainte-Marthe – de la Guadeloupe de février/mars 1910 comme cause de cet exode indien de Saint-François à Saint-Claude et, corollairement, explication de l’existence d’une communauté indienne à Matouba/Papaye. </w:t>
      </w:r>
      <w:r w:rsidR="000765DF" w:rsidRPr="00F321C3">
        <w:rPr>
          <w:rFonts w:ascii="Times New Roman" w:hAnsi="Times New Roman" w:cs="Times New Roman"/>
          <w:sz w:val="24"/>
          <w:szCs w:val="24"/>
        </w:rPr>
        <w:t>Quoi qu’il en soit des faits</w:t>
      </w:r>
      <w:r w:rsidR="00904018" w:rsidRPr="00F321C3">
        <w:rPr>
          <w:rFonts w:ascii="Times New Roman" w:hAnsi="Times New Roman" w:cs="Times New Roman"/>
          <w:sz w:val="24"/>
          <w:szCs w:val="24"/>
        </w:rPr>
        <w:t xml:space="preserve">, </w:t>
      </w:r>
      <w:r w:rsidR="00B65593" w:rsidRPr="00F321C3">
        <w:rPr>
          <w:rFonts w:ascii="Times New Roman" w:hAnsi="Times New Roman" w:cs="Times New Roman"/>
          <w:sz w:val="24"/>
          <w:szCs w:val="24"/>
        </w:rPr>
        <w:t xml:space="preserve">raisons, </w:t>
      </w:r>
      <w:r w:rsidR="00904018" w:rsidRPr="00F321C3">
        <w:rPr>
          <w:rFonts w:ascii="Times New Roman" w:hAnsi="Times New Roman" w:cs="Times New Roman"/>
          <w:sz w:val="24"/>
          <w:szCs w:val="24"/>
        </w:rPr>
        <w:t>circonstances et</w:t>
      </w:r>
      <w:r w:rsidR="007A6B61" w:rsidRPr="00F321C3">
        <w:rPr>
          <w:rFonts w:ascii="Times New Roman" w:hAnsi="Times New Roman" w:cs="Times New Roman"/>
          <w:sz w:val="24"/>
          <w:szCs w:val="24"/>
        </w:rPr>
        <w:t xml:space="preserve"> </w:t>
      </w:r>
      <w:r w:rsidR="00FD3E4C" w:rsidRPr="00F321C3">
        <w:rPr>
          <w:rFonts w:ascii="Times New Roman" w:hAnsi="Times New Roman" w:cs="Times New Roman"/>
          <w:sz w:val="24"/>
          <w:szCs w:val="24"/>
        </w:rPr>
        <w:t xml:space="preserve">façons différentes dont ils </w:t>
      </w:r>
      <w:r w:rsidR="00904018" w:rsidRPr="00F321C3">
        <w:rPr>
          <w:rFonts w:ascii="Times New Roman" w:hAnsi="Times New Roman" w:cs="Times New Roman"/>
          <w:sz w:val="24"/>
          <w:szCs w:val="24"/>
        </w:rPr>
        <w:t xml:space="preserve">furent </w:t>
      </w:r>
      <w:r w:rsidR="00AA21D8" w:rsidRPr="00F321C3">
        <w:rPr>
          <w:rFonts w:ascii="Times New Roman" w:hAnsi="Times New Roman" w:cs="Times New Roman"/>
          <w:sz w:val="24"/>
          <w:szCs w:val="24"/>
        </w:rPr>
        <w:t>rapportés</w:t>
      </w:r>
      <w:r w:rsidR="000765DF" w:rsidRPr="00F321C3">
        <w:rPr>
          <w:rFonts w:ascii="Times New Roman" w:hAnsi="Times New Roman" w:cs="Times New Roman"/>
          <w:sz w:val="24"/>
          <w:szCs w:val="24"/>
        </w:rPr>
        <w:t xml:space="preserve">, </w:t>
      </w:r>
      <w:r w:rsidR="00FD3E4C" w:rsidRPr="00F321C3">
        <w:rPr>
          <w:rFonts w:ascii="Times New Roman" w:hAnsi="Times New Roman" w:cs="Times New Roman"/>
          <w:sz w:val="24"/>
          <w:szCs w:val="24"/>
        </w:rPr>
        <w:t xml:space="preserve">il reste que </w:t>
      </w:r>
      <w:r w:rsidR="000765DF" w:rsidRPr="00F321C3">
        <w:rPr>
          <w:rFonts w:ascii="Times New Roman" w:hAnsi="Times New Roman" w:cs="Times New Roman"/>
          <w:sz w:val="24"/>
          <w:szCs w:val="24"/>
        </w:rPr>
        <w:t>cette communauté indienne transplantée à Matouba s’adonna de plus en plus aux cultures vivrières</w:t>
      </w:r>
      <w:r w:rsidR="00FD3E4C" w:rsidRPr="00F321C3">
        <w:rPr>
          <w:rFonts w:ascii="Times New Roman" w:hAnsi="Times New Roman" w:cs="Times New Roman"/>
          <w:sz w:val="24"/>
          <w:szCs w:val="24"/>
        </w:rPr>
        <w:t xml:space="preserve"> faisant </w:t>
      </w:r>
      <w:r w:rsidR="000765DF" w:rsidRPr="00F321C3">
        <w:rPr>
          <w:rFonts w:ascii="Times New Roman" w:hAnsi="Times New Roman" w:cs="Times New Roman"/>
          <w:sz w:val="24"/>
          <w:szCs w:val="24"/>
        </w:rPr>
        <w:t xml:space="preserve">de Papaye le </w:t>
      </w:r>
      <w:r w:rsidR="000765DF" w:rsidRPr="00F321C3">
        <w:rPr>
          <w:rFonts w:ascii="Times New Roman" w:hAnsi="Times New Roman" w:cs="Times New Roman"/>
          <w:i/>
          <w:iCs/>
          <w:sz w:val="24"/>
          <w:szCs w:val="24"/>
        </w:rPr>
        <w:t>‘grenier de la Guadeloupe’</w:t>
      </w:r>
      <w:r w:rsidR="000765DF" w:rsidRPr="00F321C3">
        <w:rPr>
          <w:rFonts w:ascii="Times New Roman" w:hAnsi="Times New Roman" w:cs="Times New Roman"/>
          <w:sz w:val="24"/>
          <w:szCs w:val="24"/>
        </w:rPr>
        <w:t xml:space="preserve"> jusqu’</w:t>
      </w:r>
      <w:r w:rsidR="000F3A2F" w:rsidRPr="00F321C3">
        <w:rPr>
          <w:rFonts w:ascii="Times New Roman" w:hAnsi="Times New Roman" w:cs="Times New Roman"/>
          <w:sz w:val="24"/>
          <w:szCs w:val="24"/>
        </w:rPr>
        <w:t>à la fin</w:t>
      </w:r>
      <w:r w:rsidR="007A6B61" w:rsidRPr="00F321C3">
        <w:rPr>
          <w:rFonts w:ascii="Times New Roman" w:hAnsi="Times New Roman" w:cs="Times New Roman"/>
          <w:sz w:val="24"/>
          <w:szCs w:val="24"/>
        </w:rPr>
        <w:t xml:space="preserve"> </w:t>
      </w:r>
      <w:r w:rsidR="000765DF" w:rsidRPr="00F321C3">
        <w:rPr>
          <w:rFonts w:ascii="Times New Roman" w:hAnsi="Times New Roman" w:cs="Times New Roman"/>
          <w:sz w:val="24"/>
          <w:szCs w:val="24"/>
        </w:rPr>
        <w:t>du XXème siècle.</w:t>
      </w:r>
    </w:p>
    <w:p w:rsidR="000F3A2F" w:rsidRPr="00F321C3" w:rsidRDefault="000765DF" w:rsidP="000F3A2F">
      <w:pPr>
        <w:jc w:val="right"/>
        <w:rPr>
          <w:rFonts w:ascii="Times New Roman" w:hAnsi="Times New Roman" w:cs="Times New Roman"/>
          <w:i/>
          <w:iCs/>
          <w:sz w:val="24"/>
          <w:szCs w:val="24"/>
        </w:rPr>
      </w:pPr>
      <w:r w:rsidRPr="00F321C3">
        <w:rPr>
          <w:rFonts w:ascii="Times New Roman" w:hAnsi="Times New Roman" w:cs="Times New Roman"/>
          <w:i/>
          <w:iCs/>
          <w:sz w:val="24"/>
          <w:szCs w:val="24"/>
        </w:rPr>
        <w:t>Inédit Jack Caïlachon</w:t>
      </w:r>
    </w:p>
    <w:p w:rsidR="001D691C" w:rsidRPr="00F321C3" w:rsidRDefault="0045520F" w:rsidP="00C543CA">
      <w:pPr>
        <w:rPr>
          <w:rFonts w:ascii="Times New Roman" w:hAnsi="Times New Roman" w:cs="Times New Roman"/>
          <w:i/>
          <w:iCs/>
          <w:sz w:val="24"/>
          <w:szCs w:val="24"/>
        </w:rPr>
      </w:pPr>
      <w:r w:rsidRPr="00F321C3">
        <w:rPr>
          <w:rFonts w:ascii="Times New Roman" w:hAnsi="Times New Roman" w:cs="Times New Roman"/>
          <w:i/>
          <w:iCs/>
          <w:color w:val="444444"/>
          <w:sz w:val="18"/>
          <w:szCs w:val="18"/>
        </w:rPr>
        <w:t>Tout</w:t>
      </w:r>
      <w:r w:rsidR="00CE2E72" w:rsidRPr="00F321C3">
        <w:rPr>
          <w:rFonts w:ascii="Times New Roman" w:hAnsi="Times New Roman" w:cs="Times New Roman"/>
          <w:i/>
          <w:iCs/>
          <w:color w:val="444444"/>
          <w:sz w:val="18"/>
          <w:szCs w:val="18"/>
        </w:rPr>
        <w:t>e réaction complétant, corrigeant, précisant,</w:t>
      </w:r>
      <w:r w:rsidR="00FD3E4C" w:rsidRPr="00F321C3">
        <w:rPr>
          <w:rFonts w:ascii="Times New Roman" w:hAnsi="Times New Roman" w:cs="Times New Roman"/>
          <w:i/>
          <w:iCs/>
          <w:color w:val="444444"/>
          <w:sz w:val="18"/>
          <w:szCs w:val="18"/>
        </w:rPr>
        <w:t xml:space="preserve"> rectifiant,</w:t>
      </w:r>
      <w:r w:rsidR="00CE2E72" w:rsidRPr="00F321C3">
        <w:rPr>
          <w:rFonts w:ascii="Times New Roman" w:hAnsi="Times New Roman" w:cs="Times New Roman"/>
          <w:i/>
          <w:iCs/>
          <w:color w:val="444444"/>
          <w:sz w:val="18"/>
          <w:szCs w:val="18"/>
        </w:rPr>
        <w:t xml:space="preserve"> enrichissant </w:t>
      </w:r>
      <w:r w:rsidRPr="00F321C3">
        <w:rPr>
          <w:rFonts w:ascii="Times New Roman" w:hAnsi="Times New Roman" w:cs="Times New Roman"/>
          <w:i/>
          <w:iCs/>
          <w:color w:val="444444"/>
          <w:sz w:val="18"/>
          <w:szCs w:val="18"/>
        </w:rPr>
        <w:t>ce texte est bienvenu</w:t>
      </w:r>
      <w:r w:rsidR="00CE2E72" w:rsidRPr="00F321C3">
        <w:rPr>
          <w:rFonts w:ascii="Times New Roman" w:hAnsi="Times New Roman" w:cs="Times New Roman"/>
          <w:i/>
          <w:iCs/>
          <w:color w:val="444444"/>
          <w:sz w:val="18"/>
          <w:szCs w:val="18"/>
        </w:rPr>
        <w:t>e</w:t>
      </w:r>
      <w:r w:rsidR="00FD3E4C" w:rsidRPr="00F321C3">
        <w:rPr>
          <w:rFonts w:ascii="Times New Roman" w:hAnsi="Times New Roman" w:cs="Times New Roman"/>
          <w:i/>
          <w:iCs/>
          <w:color w:val="444444"/>
          <w:sz w:val="18"/>
          <w:szCs w:val="18"/>
        </w:rPr>
        <w:t xml:space="preserve"> et souhaitée</w:t>
      </w:r>
      <w:r w:rsidR="00CE2E72" w:rsidRPr="00F321C3">
        <w:rPr>
          <w:rFonts w:ascii="Times New Roman" w:hAnsi="Times New Roman" w:cs="Times New Roman"/>
          <w:i/>
          <w:iCs/>
          <w:color w:val="444444"/>
          <w:sz w:val="18"/>
          <w:szCs w:val="18"/>
        </w:rPr>
        <w:t>.</w:t>
      </w:r>
    </w:p>
    <w:p w:rsidR="000F3A2F" w:rsidRPr="00F321C3" w:rsidRDefault="000F3A2F" w:rsidP="00D15D8D">
      <w:pPr>
        <w:tabs>
          <w:tab w:val="right" w:pos="9072"/>
        </w:tabs>
        <w:spacing w:after="0"/>
        <w:jc w:val="both"/>
        <w:rPr>
          <w:rFonts w:ascii="Times New Roman" w:hAnsi="Times New Roman" w:cs="Times New Roman"/>
          <w:b/>
          <w:bCs/>
          <w:u w:val="single"/>
        </w:rPr>
      </w:pPr>
    </w:p>
    <w:p w:rsidR="00D15D8D" w:rsidRPr="00F321C3" w:rsidRDefault="00D15D8D" w:rsidP="00D15D8D">
      <w:pPr>
        <w:tabs>
          <w:tab w:val="right" w:pos="9072"/>
        </w:tabs>
        <w:spacing w:after="0"/>
        <w:jc w:val="both"/>
        <w:rPr>
          <w:rFonts w:ascii="Times New Roman" w:hAnsi="Times New Roman" w:cs="Times New Roman"/>
          <w:b/>
          <w:bCs/>
          <w:u w:val="single"/>
        </w:rPr>
      </w:pPr>
      <w:r w:rsidRPr="00F321C3">
        <w:rPr>
          <w:rFonts w:ascii="Times New Roman" w:hAnsi="Times New Roman" w:cs="Times New Roman"/>
          <w:b/>
          <w:bCs/>
          <w:u w:val="single"/>
        </w:rPr>
        <w:t>Sources, notes et pour aller plus loin…</w:t>
      </w:r>
    </w:p>
    <w:p w:rsidR="00D15D8D" w:rsidRPr="00F321C3" w:rsidRDefault="00D15D8D" w:rsidP="00D15D8D">
      <w:pPr>
        <w:spacing w:after="0"/>
        <w:jc w:val="both"/>
        <w:rPr>
          <w:rFonts w:ascii="Times New Roman" w:hAnsi="Times New Roman" w:cs="Times New Roman"/>
          <w:b/>
          <w:bCs/>
          <w:i/>
          <w:iCs/>
          <w:sz w:val="16"/>
          <w:szCs w:val="16"/>
        </w:rPr>
      </w:pPr>
      <w:r w:rsidRPr="00F321C3">
        <w:rPr>
          <w:rFonts w:ascii="Times New Roman" w:hAnsi="Times New Roman" w:cs="Times New Roman"/>
          <w:b/>
          <w:bCs/>
          <w:i/>
          <w:iCs/>
          <w:sz w:val="16"/>
          <w:szCs w:val="16"/>
        </w:rPr>
        <w:t xml:space="preserve">Note de synthèse documentée et réalisée à partir de : </w:t>
      </w:r>
    </w:p>
    <w:p w:rsidR="0010617F" w:rsidRPr="00F321C3" w:rsidRDefault="0010617F" w:rsidP="0010617F">
      <w:pPr>
        <w:spacing w:after="0"/>
        <w:jc w:val="both"/>
        <w:rPr>
          <w:rFonts w:ascii="Times New Roman" w:hAnsi="Times New Roman" w:cs="Times New Roman"/>
          <w:b/>
          <w:bCs/>
          <w:sz w:val="16"/>
          <w:szCs w:val="16"/>
        </w:rPr>
      </w:pPr>
    </w:p>
    <w:p w:rsidR="0010617F" w:rsidRPr="00F321C3" w:rsidRDefault="00D15D8D" w:rsidP="0010617F">
      <w:pPr>
        <w:spacing w:after="0"/>
        <w:jc w:val="both"/>
        <w:rPr>
          <w:rFonts w:ascii="Times New Roman" w:hAnsi="Times New Roman" w:cs="Times New Roman"/>
          <w:b/>
          <w:bCs/>
          <w:sz w:val="16"/>
          <w:szCs w:val="16"/>
        </w:rPr>
      </w:pPr>
      <w:r w:rsidRPr="00F321C3">
        <w:rPr>
          <w:rFonts w:ascii="Times New Roman" w:hAnsi="Times New Roman" w:cs="Times New Roman"/>
          <w:b/>
          <w:bCs/>
          <w:sz w:val="16"/>
          <w:szCs w:val="16"/>
        </w:rPr>
        <w:t xml:space="preserve">Gérard Lafleur : </w:t>
      </w:r>
      <w:r w:rsidRPr="00F321C3">
        <w:rPr>
          <w:rFonts w:ascii="Times New Roman" w:hAnsi="Times New Roman" w:cs="Times New Roman"/>
          <w:i/>
          <w:iCs/>
          <w:sz w:val="16"/>
          <w:szCs w:val="16"/>
        </w:rPr>
        <w:t>Saint-Claude, histoire d’une commune de la</w:t>
      </w:r>
      <w:r w:rsidRPr="00F321C3">
        <w:rPr>
          <w:rFonts w:ascii="Times New Roman" w:hAnsi="Times New Roman" w:cs="Times New Roman"/>
          <w:b/>
          <w:bCs/>
          <w:sz w:val="16"/>
          <w:szCs w:val="16"/>
        </w:rPr>
        <w:t xml:space="preserve"> Guadeloupe – Ed. Karthala, 1993.</w:t>
      </w:r>
    </w:p>
    <w:p w:rsidR="00D15D8D" w:rsidRPr="00F321C3" w:rsidRDefault="00D15D8D" w:rsidP="0010617F">
      <w:pPr>
        <w:spacing w:after="0"/>
        <w:jc w:val="both"/>
        <w:rPr>
          <w:rFonts w:ascii="Times New Roman" w:hAnsi="Times New Roman" w:cs="Times New Roman"/>
          <w:b/>
          <w:bCs/>
          <w:color w:val="444444"/>
          <w:sz w:val="16"/>
          <w:szCs w:val="16"/>
          <w:shd w:val="clear" w:color="auto" w:fill="FFFFFF"/>
        </w:rPr>
      </w:pPr>
      <w:r w:rsidRPr="00F321C3">
        <w:rPr>
          <w:rFonts w:ascii="Times New Roman" w:hAnsi="Times New Roman" w:cs="Times New Roman"/>
          <w:b/>
          <w:bCs/>
          <w:sz w:val="16"/>
          <w:szCs w:val="16"/>
        </w:rPr>
        <w:t>Gérard Lafleur </w:t>
      </w:r>
      <w:r w:rsidRPr="00F321C3">
        <w:rPr>
          <w:rFonts w:ascii="Times New Roman" w:hAnsi="Times New Roman" w:cs="Times New Roman"/>
          <w:i/>
          <w:iCs/>
          <w:sz w:val="16"/>
          <w:szCs w:val="16"/>
        </w:rPr>
        <w:t xml:space="preserve">: </w:t>
      </w:r>
      <w:r w:rsidRPr="00F321C3">
        <w:rPr>
          <w:rFonts w:ascii="Times New Roman" w:hAnsi="Times New Roman" w:cs="Times New Roman"/>
          <w:i/>
          <w:iCs/>
          <w:color w:val="444444"/>
          <w:sz w:val="16"/>
          <w:szCs w:val="16"/>
          <w:shd w:val="clear" w:color="auto" w:fill="FFFFFF"/>
        </w:rPr>
        <w:t>"Saint-Pierre du Matouba: à l'origine de la commune de Saint-Claude</w:t>
      </w:r>
      <w:bookmarkStart w:id="1" w:name="_Hlk68296998"/>
      <w:r w:rsidRPr="00F321C3">
        <w:rPr>
          <w:rFonts w:ascii="Times New Roman" w:hAnsi="Times New Roman" w:cs="Times New Roman"/>
          <w:b/>
          <w:bCs/>
          <w:color w:val="444444"/>
          <w:sz w:val="16"/>
          <w:szCs w:val="16"/>
          <w:shd w:val="clear" w:color="auto" w:fill="FFFFFF"/>
        </w:rPr>
        <w:t xml:space="preserve">(voir note </w:t>
      </w:r>
      <w:r w:rsidR="0010617F" w:rsidRPr="00F321C3">
        <w:rPr>
          <w:rFonts w:ascii="Times New Roman" w:hAnsi="Times New Roman" w:cs="Times New Roman"/>
          <w:b/>
          <w:bCs/>
          <w:color w:val="444444"/>
          <w:sz w:val="16"/>
          <w:szCs w:val="16"/>
          <w:shd w:val="clear" w:color="auto" w:fill="FFFFFF"/>
        </w:rPr>
        <w:t>4)</w:t>
      </w:r>
      <w:bookmarkEnd w:id="1"/>
    </w:p>
    <w:p w:rsidR="0010617F" w:rsidRPr="00F321C3" w:rsidRDefault="0010617F" w:rsidP="0010617F">
      <w:pPr>
        <w:spacing w:after="0"/>
        <w:jc w:val="both"/>
        <w:rPr>
          <w:rFonts w:ascii="Times New Roman" w:hAnsi="Times New Roman" w:cs="Times New Roman"/>
          <w:b/>
          <w:bCs/>
          <w:color w:val="444444"/>
          <w:sz w:val="16"/>
          <w:szCs w:val="16"/>
          <w:shd w:val="clear" w:color="auto" w:fill="FFFFFF"/>
        </w:rPr>
      </w:pPr>
      <w:r w:rsidRPr="00F321C3">
        <w:rPr>
          <w:rFonts w:ascii="Times New Roman" w:hAnsi="Times New Roman" w:cs="Times New Roman"/>
          <w:b/>
          <w:bCs/>
          <w:color w:val="444444"/>
          <w:sz w:val="16"/>
          <w:szCs w:val="16"/>
          <w:shd w:val="clear" w:color="auto" w:fill="FFFFFF"/>
        </w:rPr>
        <w:t xml:space="preserve">Hector Poullet : </w:t>
      </w:r>
      <w:r w:rsidRPr="00F321C3">
        <w:rPr>
          <w:rFonts w:ascii="Times New Roman" w:hAnsi="Times New Roman" w:cs="Times New Roman"/>
          <w:i/>
          <w:iCs/>
          <w:sz w:val="16"/>
          <w:szCs w:val="16"/>
        </w:rPr>
        <w:t>Matouba, les indiens de Papaye. Histoire ou légende</w:t>
      </w:r>
      <w:r w:rsidRPr="00F321C3">
        <w:rPr>
          <w:rFonts w:ascii="Times New Roman" w:hAnsi="Times New Roman" w:cs="Times New Roman"/>
          <w:sz w:val="16"/>
          <w:szCs w:val="16"/>
        </w:rPr>
        <w:t>?</w:t>
      </w:r>
      <w:r w:rsidR="007978E9" w:rsidRPr="00F321C3">
        <w:rPr>
          <w:rFonts w:ascii="Times New Roman" w:hAnsi="Times New Roman" w:cs="Times New Roman"/>
          <w:b/>
          <w:bCs/>
          <w:color w:val="444444"/>
          <w:sz w:val="16"/>
          <w:szCs w:val="16"/>
          <w:shd w:val="clear" w:color="auto" w:fill="FFFFFF"/>
        </w:rPr>
        <w:t>(voir note 43)</w:t>
      </w:r>
    </w:p>
    <w:p w:rsidR="007978E9" w:rsidRPr="00F321C3" w:rsidRDefault="007978E9" w:rsidP="0010617F">
      <w:pPr>
        <w:spacing w:after="0"/>
        <w:jc w:val="both"/>
        <w:rPr>
          <w:rFonts w:ascii="Times New Roman" w:hAnsi="Times New Roman" w:cs="Times New Roman"/>
          <w:b/>
          <w:bCs/>
          <w:color w:val="444444"/>
          <w:sz w:val="16"/>
          <w:szCs w:val="16"/>
          <w:shd w:val="clear" w:color="auto" w:fill="FFFFFF"/>
        </w:rPr>
      </w:pPr>
      <w:r w:rsidRPr="00F321C3">
        <w:rPr>
          <w:rFonts w:ascii="Times New Roman" w:hAnsi="Times New Roman" w:cs="Times New Roman"/>
          <w:b/>
          <w:bCs/>
          <w:color w:val="444444"/>
          <w:sz w:val="16"/>
          <w:szCs w:val="16"/>
          <w:shd w:val="clear" w:color="auto" w:fill="FFFFFF"/>
        </w:rPr>
        <w:t>UGTG.org</w:t>
      </w:r>
      <w:r w:rsidRPr="00F321C3">
        <w:rPr>
          <w:rFonts w:ascii="Times New Roman" w:hAnsi="Times New Roman" w:cs="Times New Roman"/>
          <w:color w:val="444444"/>
          <w:sz w:val="16"/>
          <w:szCs w:val="16"/>
          <w:shd w:val="clear" w:color="auto" w:fill="FFFFFF"/>
        </w:rPr>
        <w:t xml:space="preserve">. : </w:t>
      </w:r>
      <w:r w:rsidRPr="00F321C3">
        <w:rPr>
          <w:rFonts w:ascii="Times New Roman" w:hAnsi="Times New Roman" w:cs="Times New Roman"/>
          <w:i/>
          <w:iCs/>
          <w:color w:val="444444"/>
          <w:sz w:val="16"/>
          <w:szCs w:val="16"/>
          <w:shd w:val="clear" w:color="auto" w:fill="FFFFFF"/>
        </w:rPr>
        <w:t>Les grèves de février et mars 1910</w:t>
      </w:r>
      <w:r w:rsidRPr="00F321C3">
        <w:rPr>
          <w:rFonts w:ascii="Times New Roman" w:hAnsi="Times New Roman" w:cs="Times New Roman"/>
          <w:b/>
          <w:bCs/>
          <w:color w:val="444444"/>
          <w:sz w:val="16"/>
          <w:szCs w:val="16"/>
          <w:shd w:val="clear" w:color="auto" w:fill="FFFFFF"/>
        </w:rPr>
        <w:t>(voir note 1)</w:t>
      </w:r>
    </w:p>
    <w:p w:rsidR="0010617F" w:rsidRPr="00F321C3" w:rsidRDefault="0010617F" w:rsidP="0010617F">
      <w:pPr>
        <w:spacing w:after="0"/>
        <w:jc w:val="both"/>
        <w:rPr>
          <w:rFonts w:ascii="Times New Roman" w:hAnsi="Times New Roman" w:cs="Times New Roman"/>
          <w:b/>
          <w:bCs/>
          <w:color w:val="444444"/>
          <w:sz w:val="16"/>
          <w:szCs w:val="16"/>
          <w:shd w:val="clear" w:color="auto" w:fill="FFFFFF"/>
        </w:rPr>
      </w:pPr>
      <w:r w:rsidRPr="00F321C3">
        <w:rPr>
          <w:rFonts w:ascii="Times New Roman" w:hAnsi="Times New Roman" w:cs="Times New Roman"/>
          <w:color w:val="444444"/>
          <w:sz w:val="16"/>
          <w:szCs w:val="16"/>
          <w:shd w:val="clear" w:color="auto" w:fill="FFFFFF"/>
        </w:rPr>
        <w:t>Echanges avec</w:t>
      </w:r>
      <w:r w:rsidRPr="00F321C3">
        <w:rPr>
          <w:rFonts w:ascii="Times New Roman" w:hAnsi="Times New Roman" w:cs="Times New Roman"/>
          <w:b/>
          <w:bCs/>
          <w:color w:val="444444"/>
          <w:sz w:val="16"/>
          <w:szCs w:val="16"/>
          <w:shd w:val="clear" w:color="auto" w:fill="FFFFFF"/>
        </w:rPr>
        <w:t xml:space="preserve"> René Bélénus</w:t>
      </w:r>
    </w:p>
    <w:p w:rsidR="00D15D8D" w:rsidRPr="00F321C3" w:rsidRDefault="00D15D8D" w:rsidP="00C668C6">
      <w:pPr>
        <w:jc w:val="both"/>
        <w:rPr>
          <w:rFonts w:ascii="Times New Roman" w:hAnsi="Times New Roman" w:cs="Times New Roman"/>
          <w:sz w:val="24"/>
          <w:szCs w:val="24"/>
        </w:rPr>
      </w:pPr>
      <w:r w:rsidRPr="00F321C3">
        <w:rPr>
          <w:rFonts w:ascii="Times New Roman" w:hAnsi="Times New Roman" w:cs="Times New Roman"/>
          <w:sz w:val="24"/>
          <w:szCs w:val="24"/>
        </w:rPr>
        <w:t>-----------------------</w:t>
      </w:r>
    </w:p>
    <w:p w:rsidR="00B64944" w:rsidRPr="00F321C3" w:rsidRDefault="00BD2FB6" w:rsidP="00B64944">
      <w:pPr>
        <w:pStyle w:val="Paragraphedeliste"/>
        <w:numPr>
          <w:ilvl w:val="0"/>
          <w:numId w:val="5"/>
        </w:numPr>
        <w:jc w:val="both"/>
        <w:rPr>
          <w:rFonts w:ascii="Times New Roman" w:hAnsi="Times New Roman" w:cs="Times New Roman"/>
          <w:sz w:val="16"/>
          <w:szCs w:val="16"/>
        </w:rPr>
      </w:pPr>
      <w:r w:rsidRPr="00F321C3">
        <w:rPr>
          <w:rFonts w:ascii="Times New Roman" w:hAnsi="Times New Roman" w:cs="Times New Roman"/>
          <w:color w:val="444444"/>
          <w:sz w:val="16"/>
          <w:szCs w:val="16"/>
          <w:shd w:val="clear" w:color="auto" w:fill="FFFFFF"/>
        </w:rPr>
        <w:t xml:space="preserve">"[UGTG.org] </w:t>
      </w:r>
      <w:bookmarkStart w:id="2" w:name="_Hlk68296926"/>
      <w:r w:rsidRPr="00F321C3">
        <w:rPr>
          <w:rFonts w:ascii="Times New Roman" w:hAnsi="Times New Roman" w:cs="Times New Roman"/>
          <w:color w:val="444444"/>
          <w:sz w:val="16"/>
          <w:szCs w:val="16"/>
          <w:shd w:val="clear" w:color="auto" w:fill="FFFFFF"/>
        </w:rPr>
        <w:t>Les grèves de février et mars 1910</w:t>
      </w:r>
      <w:bookmarkEnd w:id="2"/>
      <w:r w:rsidRPr="00F321C3">
        <w:rPr>
          <w:rFonts w:ascii="Times New Roman" w:hAnsi="Times New Roman" w:cs="Times New Roman"/>
          <w:color w:val="444444"/>
          <w:sz w:val="16"/>
          <w:szCs w:val="16"/>
          <w:shd w:val="clear" w:color="auto" w:fill="FFFFFF"/>
        </w:rPr>
        <w:t xml:space="preserve">" </w:t>
      </w:r>
      <w:hyperlink r:id="rId7" w:tgtFrame="_blank" w:history="1">
        <w:r w:rsidRPr="00F321C3">
          <w:rPr>
            <w:rFonts w:ascii="Times New Roman" w:hAnsi="Times New Roman" w:cs="Times New Roman"/>
            <w:color w:val="007DBC"/>
            <w:sz w:val="16"/>
            <w:szCs w:val="16"/>
            <w:u w:val="single"/>
            <w:shd w:val="clear" w:color="auto" w:fill="FFFFFF"/>
          </w:rPr>
          <w:t>http://ugtg.org/article_495.html</w:t>
        </w:r>
      </w:hyperlink>
    </w:p>
    <w:p w:rsidR="009764B3" w:rsidRPr="00F321C3" w:rsidRDefault="00B64944" w:rsidP="009764B3">
      <w:pPr>
        <w:pStyle w:val="Paragraphedeliste"/>
        <w:numPr>
          <w:ilvl w:val="0"/>
          <w:numId w:val="5"/>
        </w:numPr>
        <w:jc w:val="both"/>
        <w:rPr>
          <w:rFonts w:ascii="Times New Roman" w:hAnsi="Times New Roman" w:cs="Times New Roman"/>
          <w:sz w:val="16"/>
          <w:szCs w:val="16"/>
        </w:rPr>
      </w:pPr>
      <w:r w:rsidRPr="00F321C3">
        <w:rPr>
          <w:rFonts w:ascii="Times New Roman" w:hAnsi="Times New Roman" w:cs="Times New Roman"/>
          <w:color w:val="444444"/>
          <w:sz w:val="16"/>
          <w:szCs w:val="16"/>
          <w:shd w:val="clear" w:color="auto" w:fill="FFFFFF"/>
        </w:rPr>
        <w:t xml:space="preserve">La </w:t>
      </w:r>
      <w:r w:rsidRPr="00F321C3">
        <w:rPr>
          <w:rFonts w:ascii="Times New Roman" w:hAnsi="Times New Roman" w:cs="Times New Roman"/>
          <w:b/>
          <w:bCs/>
          <w:color w:val="444444"/>
          <w:sz w:val="16"/>
          <w:szCs w:val="16"/>
          <w:shd w:val="clear" w:color="auto" w:fill="FFFFFF"/>
        </w:rPr>
        <w:t>répartition du convoi de l’Aurélie</w:t>
      </w:r>
      <w:r w:rsidRPr="00F321C3">
        <w:rPr>
          <w:rFonts w:ascii="Times New Roman" w:hAnsi="Times New Roman" w:cs="Times New Roman"/>
          <w:color w:val="444444"/>
          <w:sz w:val="16"/>
          <w:szCs w:val="16"/>
          <w:shd w:val="clear" w:color="auto" w:fill="FFFFFF"/>
        </w:rPr>
        <w:t xml:space="preserve"> figure </w:t>
      </w:r>
      <w:r w:rsidRPr="00F321C3">
        <w:rPr>
          <w:rFonts w:ascii="Times New Roman" w:hAnsi="Times New Roman" w:cs="Times New Roman"/>
          <w:b/>
          <w:bCs/>
          <w:color w:val="444444"/>
          <w:sz w:val="16"/>
          <w:szCs w:val="16"/>
          <w:shd w:val="clear" w:color="auto" w:fill="FFFFFF"/>
        </w:rPr>
        <w:t>in</w:t>
      </w:r>
      <w:r w:rsidRPr="00F321C3">
        <w:rPr>
          <w:rFonts w:ascii="Times New Roman" w:hAnsi="Times New Roman" w:cs="Times New Roman"/>
          <w:i/>
          <w:iCs/>
          <w:sz w:val="16"/>
          <w:szCs w:val="16"/>
        </w:rPr>
        <w:t>Gazette Officielle de la Guadeloupe,</w:t>
      </w:r>
      <w:r w:rsidRPr="00F321C3">
        <w:rPr>
          <w:rFonts w:ascii="Times New Roman" w:hAnsi="Times New Roman" w:cs="Times New Roman"/>
          <w:sz w:val="16"/>
          <w:szCs w:val="16"/>
        </w:rPr>
        <w:t xml:space="preserve"> N° 14, du 10 mars 1855 ; accessible en ligne :</w:t>
      </w:r>
      <w:hyperlink r:id="rId8" w:history="1">
        <w:r w:rsidRPr="00F321C3">
          <w:rPr>
            <w:rStyle w:val="Lienhypertexte"/>
            <w:rFonts w:ascii="Times New Roman" w:hAnsi="Times New Roman" w:cs="Times New Roman"/>
            <w:sz w:val="16"/>
            <w:szCs w:val="16"/>
            <w:shd w:val="clear" w:color="auto" w:fill="FFFFFF"/>
          </w:rPr>
          <w:t>https://gallica.bnf.fr/ark:/12148/bpt6k9929371</w:t>
        </w:r>
      </w:hyperlink>
    </w:p>
    <w:p w:rsidR="009764B3" w:rsidRPr="00F321C3" w:rsidRDefault="009764B3" w:rsidP="009764B3">
      <w:pPr>
        <w:pStyle w:val="Paragraphedeliste"/>
        <w:numPr>
          <w:ilvl w:val="0"/>
          <w:numId w:val="5"/>
        </w:numPr>
        <w:jc w:val="both"/>
        <w:rPr>
          <w:rFonts w:ascii="Times New Roman" w:hAnsi="Times New Roman" w:cs="Times New Roman"/>
          <w:sz w:val="16"/>
          <w:szCs w:val="16"/>
        </w:rPr>
      </w:pPr>
      <w:r w:rsidRPr="00F321C3">
        <w:rPr>
          <w:rFonts w:ascii="Times New Roman" w:hAnsi="Times New Roman" w:cs="Times New Roman"/>
          <w:sz w:val="16"/>
          <w:szCs w:val="16"/>
        </w:rPr>
        <w:t xml:space="preserve">Hector Poullet :  </w:t>
      </w:r>
      <w:bookmarkStart w:id="3" w:name="_Hlk68296590"/>
      <w:r w:rsidR="0093241B" w:rsidRPr="00F321C3">
        <w:rPr>
          <w:rFonts w:ascii="Times New Roman" w:hAnsi="Times New Roman" w:cs="Times New Roman"/>
          <w:sz w:val="16"/>
          <w:szCs w:val="16"/>
        </w:rPr>
        <w:fldChar w:fldCharType="begin"/>
      </w:r>
      <w:r w:rsidRPr="00F321C3">
        <w:rPr>
          <w:rFonts w:ascii="Times New Roman" w:hAnsi="Times New Roman" w:cs="Times New Roman"/>
          <w:sz w:val="16"/>
          <w:szCs w:val="16"/>
        </w:rPr>
        <w:instrText xml:space="preserve"> HYPERLINK "https://www.potomitan.info/poullet/papaye.php#top" </w:instrText>
      </w:r>
      <w:r w:rsidR="0093241B" w:rsidRPr="00F321C3">
        <w:rPr>
          <w:rFonts w:ascii="Times New Roman" w:hAnsi="Times New Roman" w:cs="Times New Roman"/>
          <w:sz w:val="16"/>
          <w:szCs w:val="16"/>
        </w:rPr>
        <w:fldChar w:fldCharType="separate"/>
      </w:r>
      <w:r w:rsidRPr="00F321C3">
        <w:rPr>
          <w:rStyle w:val="Lienhypertexte"/>
          <w:rFonts w:ascii="Times New Roman" w:hAnsi="Times New Roman" w:cs="Times New Roman"/>
          <w:sz w:val="16"/>
          <w:szCs w:val="16"/>
        </w:rPr>
        <w:t>https://www.potomitan.info/poullet/papaye.php#top</w:t>
      </w:r>
      <w:r w:rsidR="0093241B" w:rsidRPr="00F321C3">
        <w:rPr>
          <w:rFonts w:ascii="Times New Roman" w:hAnsi="Times New Roman" w:cs="Times New Roman"/>
          <w:sz w:val="16"/>
          <w:szCs w:val="16"/>
        </w:rPr>
        <w:fldChar w:fldCharType="end"/>
      </w:r>
      <w:bookmarkEnd w:id="3"/>
    </w:p>
    <w:p w:rsidR="002730B7" w:rsidRPr="00F321C3" w:rsidRDefault="006746CA" w:rsidP="002730B7">
      <w:pPr>
        <w:pStyle w:val="Paragraphedeliste"/>
        <w:numPr>
          <w:ilvl w:val="0"/>
          <w:numId w:val="5"/>
        </w:numPr>
        <w:jc w:val="both"/>
        <w:rPr>
          <w:rFonts w:ascii="Times New Roman" w:hAnsi="Times New Roman" w:cs="Times New Roman"/>
          <w:sz w:val="16"/>
          <w:szCs w:val="16"/>
        </w:rPr>
      </w:pPr>
      <w:r w:rsidRPr="00F321C3">
        <w:rPr>
          <w:rFonts w:ascii="Times New Roman" w:hAnsi="Times New Roman" w:cs="Times New Roman"/>
          <w:sz w:val="16"/>
          <w:szCs w:val="16"/>
        </w:rPr>
        <w:t xml:space="preserve">Pages 135 et s. de </w:t>
      </w:r>
      <w:bookmarkStart w:id="4" w:name="_Hlk68296254"/>
      <w:r w:rsidR="00B12E1C" w:rsidRPr="00F321C3">
        <w:rPr>
          <w:rFonts w:ascii="Times New Roman" w:hAnsi="Times New Roman" w:cs="Times New Roman"/>
          <w:color w:val="444444"/>
          <w:sz w:val="16"/>
          <w:szCs w:val="16"/>
          <w:shd w:val="clear" w:color="auto" w:fill="FFFFFF"/>
        </w:rPr>
        <w:t xml:space="preserve">"Saint-Pierre du Matouba: à l'origine de la commune de Saint-Claude </w:t>
      </w:r>
      <w:bookmarkEnd w:id="4"/>
      <w:r w:rsidR="00B12E1C" w:rsidRPr="00F321C3">
        <w:rPr>
          <w:rFonts w:ascii="Times New Roman" w:hAnsi="Times New Roman" w:cs="Times New Roman"/>
          <w:color w:val="444444"/>
          <w:sz w:val="16"/>
          <w:szCs w:val="16"/>
          <w:shd w:val="clear" w:color="auto" w:fill="FFFFFF"/>
        </w:rPr>
        <w:t>- Gérard Lafleur - Google Livres"</w:t>
      </w:r>
      <w:hyperlink r:id="rId9" w:anchor="v=onepage&amp;q=gr%C3%A8ve%20ouvriers%20usine%20sainte%20marthe&amp;f=false" w:history="1">
        <w:r w:rsidR="00B65593" w:rsidRPr="00F321C3">
          <w:rPr>
            <w:rStyle w:val="Lienhypertexte"/>
            <w:rFonts w:ascii="Times New Roman" w:hAnsi="Times New Roman" w:cs="Times New Roman"/>
            <w:sz w:val="16"/>
            <w:szCs w:val="16"/>
            <w:shd w:val="clear" w:color="auto" w:fill="FFFFFF"/>
          </w:rPr>
          <w:t>https://books.google.fr/books?id=rhaTBQAAQBAJ&amp;pg=PA135&amp;lpg=PA135&amp;dq=gr%C3%A8ve+ouvriers+usine+sainte+marthe&amp;source=bl&amp;ots=tt3y87akB4&amp;sig=ACfU3U2tWw9R7dqZiAlXi5wG1LsKwFoUnw&amp;hl=fr&amp;sa=X&amp;ved=2ahUKEwiGtMyK4-DvAhUNCxoKHcJqAqY4ChDoATALegQIBRAC#v=onepage&amp;q=gr%C3%A8ve%20ouvriers%20usine%20sainte%20marthe&amp;f=false</w:t>
        </w:r>
      </w:hyperlink>
    </w:p>
    <w:p w:rsidR="002730B7" w:rsidRPr="00F321C3" w:rsidRDefault="002730B7" w:rsidP="002730B7">
      <w:pPr>
        <w:jc w:val="both"/>
        <w:rPr>
          <w:rFonts w:ascii="Times New Roman" w:hAnsi="Times New Roman" w:cs="Times New Roman"/>
          <w:sz w:val="24"/>
          <w:szCs w:val="24"/>
        </w:rPr>
      </w:pPr>
    </w:p>
    <w:p w:rsidR="00AD0634" w:rsidRPr="00F321C3" w:rsidRDefault="00AD0634" w:rsidP="00AD0634">
      <w:pPr>
        <w:rPr>
          <w:rFonts w:ascii="Times New Roman" w:hAnsi="Times New Roman" w:cs="Times New Roman"/>
        </w:rPr>
      </w:pPr>
    </w:p>
    <w:p w:rsidR="00AD0634" w:rsidRPr="00F321C3" w:rsidRDefault="00AD0634" w:rsidP="00AD0634">
      <w:pPr>
        <w:rPr>
          <w:rFonts w:ascii="Times New Roman" w:hAnsi="Times New Roman" w:cs="Times New Roman"/>
        </w:rPr>
      </w:pPr>
    </w:p>
    <w:sectPr w:rsidR="00AD0634" w:rsidRPr="00F321C3" w:rsidSect="007C7C40">
      <w:pgSz w:w="11906" w:h="16838"/>
      <w:pgMar w:top="1418" w:right="851" w:bottom="851" w:left="1134" w:header="709" w:footer="709" w:gutter="0"/>
      <w:pgBorders w:offsetFrom="page">
        <w:top w:val="single" w:sz="48" w:space="24" w:color="002060"/>
        <w:left w:val="single" w:sz="48" w:space="24" w:color="002060"/>
        <w:bottom w:val="single" w:sz="48" w:space="24" w:color="002060"/>
        <w:right w:val="single" w:sz="48"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3AD" w:rsidRDefault="007253AD" w:rsidP="006A2D70">
      <w:pPr>
        <w:spacing w:after="0" w:line="240" w:lineRule="auto"/>
      </w:pPr>
      <w:r>
        <w:separator/>
      </w:r>
    </w:p>
  </w:endnote>
  <w:endnote w:type="continuationSeparator" w:id="1">
    <w:p w:rsidR="007253AD" w:rsidRDefault="007253AD" w:rsidP="006A2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3AD" w:rsidRDefault="007253AD" w:rsidP="006A2D70">
      <w:pPr>
        <w:spacing w:after="0" w:line="240" w:lineRule="auto"/>
      </w:pPr>
      <w:r>
        <w:separator/>
      </w:r>
    </w:p>
  </w:footnote>
  <w:footnote w:type="continuationSeparator" w:id="1">
    <w:p w:rsidR="007253AD" w:rsidRDefault="007253AD" w:rsidP="006A2D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5201"/>
    <w:multiLevelType w:val="hybridMultilevel"/>
    <w:tmpl w:val="9668BA22"/>
    <w:lvl w:ilvl="0" w:tplc="202A4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784B3E"/>
    <w:multiLevelType w:val="hybridMultilevel"/>
    <w:tmpl w:val="C15C9E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B03443"/>
    <w:multiLevelType w:val="hybridMultilevel"/>
    <w:tmpl w:val="477E3DB8"/>
    <w:lvl w:ilvl="0" w:tplc="6A06CE4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B8290C"/>
    <w:multiLevelType w:val="hybridMultilevel"/>
    <w:tmpl w:val="B1709D66"/>
    <w:lvl w:ilvl="0" w:tplc="9ED4B372">
      <w:start w:val="1"/>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7D5DD8"/>
    <w:multiLevelType w:val="hybridMultilevel"/>
    <w:tmpl w:val="11C2B610"/>
    <w:lvl w:ilvl="0" w:tplc="6AEECE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savePreviewPicture/>
  <w:hdrShapeDefaults>
    <o:shapedefaults v:ext="edit" spidmax="9218"/>
  </w:hdrShapeDefaults>
  <w:footnotePr>
    <w:footnote w:id="0"/>
    <w:footnote w:id="1"/>
  </w:footnotePr>
  <w:endnotePr>
    <w:endnote w:id="0"/>
    <w:endnote w:id="1"/>
  </w:endnotePr>
  <w:compat/>
  <w:rsids>
    <w:rsidRoot w:val="00AD0634"/>
    <w:rsid w:val="000075F8"/>
    <w:rsid w:val="000120FC"/>
    <w:rsid w:val="000224D9"/>
    <w:rsid w:val="00025BC5"/>
    <w:rsid w:val="0005729E"/>
    <w:rsid w:val="00066015"/>
    <w:rsid w:val="00067714"/>
    <w:rsid w:val="000765DF"/>
    <w:rsid w:val="000C0C18"/>
    <w:rsid w:val="000C163F"/>
    <w:rsid w:val="000E06D9"/>
    <w:rsid w:val="000F3A2F"/>
    <w:rsid w:val="000F4CC2"/>
    <w:rsid w:val="0010617F"/>
    <w:rsid w:val="001072A2"/>
    <w:rsid w:val="001120BE"/>
    <w:rsid w:val="00120B1B"/>
    <w:rsid w:val="0013671B"/>
    <w:rsid w:val="00136866"/>
    <w:rsid w:val="00152AAD"/>
    <w:rsid w:val="001D691C"/>
    <w:rsid w:val="0021444C"/>
    <w:rsid w:val="002478DC"/>
    <w:rsid w:val="00257A93"/>
    <w:rsid w:val="00271014"/>
    <w:rsid w:val="0027285A"/>
    <w:rsid w:val="002730B7"/>
    <w:rsid w:val="002A7D9A"/>
    <w:rsid w:val="002C54D0"/>
    <w:rsid w:val="00302D7B"/>
    <w:rsid w:val="003065F1"/>
    <w:rsid w:val="00340188"/>
    <w:rsid w:val="00355BA1"/>
    <w:rsid w:val="00364E6D"/>
    <w:rsid w:val="0037336B"/>
    <w:rsid w:val="003A0D9D"/>
    <w:rsid w:val="003A3DBD"/>
    <w:rsid w:val="003D5092"/>
    <w:rsid w:val="004018E8"/>
    <w:rsid w:val="00431660"/>
    <w:rsid w:val="0045520F"/>
    <w:rsid w:val="004B5569"/>
    <w:rsid w:val="004D7657"/>
    <w:rsid w:val="004F276A"/>
    <w:rsid w:val="004F3284"/>
    <w:rsid w:val="00504F66"/>
    <w:rsid w:val="00515443"/>
    <w:rsid w:val="00553A93"/>
    <w:rsid w:val="00563DCF"/>
    <w:rsid w:val="00564DB0"/>
    <w:rsid w:val="005A6E46"/>
    <w:rsid w:val="005A6FE3"/>
    <w:rsid w:val="005C0C04"/>
    <w:rsid w:val="005E12E4"/>
    <w:rsid w:val="005F02E7"/>
    <w:rsid w:val="005F280A"/>
    <w:rsid w:val="00606A4B"/>
    <w:rsid w:val="00616CB6"/>
    <w:rsid w:val="006250EC"/>
    <w:rsid w:val="006373E2"/>
    <w:rsid w:val="0064515E"/>
    <w:rsid w:val="0066475F"/>
    <w:rsid w:val="006652B6"/>
    <w:rsid w:val="006746CA"/>
    <w:rsid w:val="00697F21"/>
    <w:rsid w:val="006A2D70"/>
    <w:rsid w:val="006A3E57"/>
    <w:rsid w:val="006B00A3"/>
    <w:rsid w:val="006B38F5"/>
    <w:rsid w:val="006D051A"/>
    <w:rsid w:val="006D628E"/>
    <w:rsid w:val="007253AD"/>
    <w:rsid w:val="00733691"/>
    <w:rsid w:val="007610DE"/>
    <w:rsid w:val="00781001"/>
    <w:rsid w:val="00782B21"/>
    <w:rsid w:val="0079375B"/>
    <w:rsid w:val="007978E9"/>
    <w:rsid w:val="007A6B61"/>
    <w:rsid w:val="007B139E"/>
    <w:rsid w:val="007C4DEE"/>
    <w:rsid w:val="007C7C40"/>
    <w:rsid w:val="007E3132"/>
    <w:rsid w:val="007E504E"/>
    <w:rsid w:val="00822322"/>
    <w:rsid w:val="008370C1"/>
    <w:rsid w:val="00852DFF"/>
    <w:rsid w:val="00871F40"/>
    <w:rsid w:val="00875E71"/>
    <w:rsid w:val="00884EE5"/>
    <w:rsid w:val="00887570"/>
    <w:rsid w:val="008D0E5E"/>
    <w:rsid w:val="008D5021"/>
    <w:rsid w:val="00904018"/>
    <w:rsid w:val="00914DB8"/>
    <w:rsid w:val="00924028"/>
    <w:rsid w:val="0093236B"/>
    <w:rsid w:val="0093241B"/>
    <w:rsid w:val="009331CE"/>
    <w:rsid w:val="009661FB"/>
    <w:rsid w:val="009764B3"/>
    <w:rsid w:val="00980018"/>
    <w:rsid w:val="00984FDF"/>
    <w:rsid w:val="009966E3"/>
    <w:rsid w:val="009B69C2"/>
    <w:rsid w:val="009D3E82"/>
    <w:rsid w:val="009D4AD6"/>
    <w:rsid w:val="00A213D8"/>
    <w:rsid w:val="00A260DD"/>
    <w:rsid w:val="00A31FDD"/>
    <w:rsid w:val="00A65CCB"/>
    <w:rsid w:val="00AA21D8"/>
    <w:rsid w:val="00AB2193"/>
    <w:rsid w:val="00AD0634"/>
    <w:rsid w:val="00AE787D"/>
    <w:rsid w:val="00AF04A0"/>
    <w:rsid w:val="00B1166C"/>
    <w:rsid w:val="00B12E1C"/>
    <w:rsid w:val="00B4042A"/>
    <w:rsid w:val="00B558A5"/>
    <w:rsid w:val="00B64944"/>
    <w:rsid w:val="00B65593"/>
    <w:rsid w:val="00B8002A"/>
    <w:rsid w:val="00B8553C"/>
    <w:rsid w:val="00BC72D9"/>
    <w:rsid w:val="00BD2FB6"/>
    <w:rsid w:val="00C1592B"/>
    <w:rsid w:val="00C50AFC"/>
    <w:rsid w:val="00C543CA"/>
    <w:rsid w:val="00C668C6"/>
    <w:rsid w:val="00C8535E"/>
    <w:rsid w:val="00CA6073"/>
    <w:rsid w:val="00CD0CB7"/>
    <w:rsid w:val="00CE2E72"/>
    <w:rsid w:val="00D15D8D"/>
    <w:rsid w:val="00D940C9"/>
    <w:rsid w:val="00DB4EBF"/>
    <w:rsid w:val="00DE013C"/>
    <w:rsid w:val="00DF32A3"/>
    <w:rsid w:val="00E6378C"/>
    <w:rsid w:val="00E75B7C"/>
    <w:rsid w:val="00EB23D2"/>
    <w:rsid w:val="00EC4728"/>
    <w:rsid w:val="00EE3496"/>
    <w:rsid w:val="00EF291B"/>
    <w:rsid w:val="00F170A6"/>
    <w:rsid w:val="00F321C3"/>
    <w:rsid w:val="00FB3B61"/>
    <w:rsid w:val="00FD3E4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2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0634"/>
    <w:pPr>
      <w:ind w:left="720"/>
      <w:contextualSpacing/>
    </w:pPr>
  </w:style>
  <w:style w:type="paragraph" w:styleId="NormalWeb">
    <w:name w:val="Normal (Web)"/>
    <w:basedOn w:val="Normal"/>
    <w:uiPriority w:val="99"/>
    <w:semiHidden/>
    <w:unhideWhenUsed/>
    <w:rsid w:val="002730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page2r">
    <w:name w:val="titlepage2r"/>
    <w:basedOn w:val="Normal"/>
    <w:rsid w:val="002730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E3496"/>
    <w:rPr>
      <w:color w:val="0000FF"/>
      <w:u w:val="single"/>
    </w:rPr>
  </w:style>
  <w:style w:type="character" w:customStyle="1" w:styleId="UnresolvedMention">
    <w:name w:val="Unresolved Mention"/>
    <w:basedOn w:val="Policepardfaut"/>
    <w:uiPriority w:val="99"/>
    <w:semiHidden/>
    <w:unhideWhenUsed/>
    <w:rsid w:val="00EE3496"/>
    <w:rPr>
      <w:color w:val="605E5C"/>
      <w:shd w:val="clear" w:color="auto" w:fill="E1DFDD"/>
    </w:rPr>
  </w:style>
  <w:style w:type="table" w:styleId="Grilledutableau">
    <w:name w:val="Table Grid"/>
    <w:basedOn w:val="TableauNormal"/>
    <w:uiPriority w:val="39"/>
    <w:rsid w:val="00012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A2D7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A2D70"/>
  </w:style>
  <w:style w:type="paragraph" w:styleId="Pieddepage">
    <w:name w:val="footer"/>
    <w:basedOn w:val="Normal"/>
    <w:link w:val="PieddepageCar"/>
    <w:uiPriority w:val="99"/>
    <w:semiHidden/>
    <w:unhideWhenUsed/>
    <w:rsid w:val="006A2D7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A2D70"/>
  </w:style>
</w:styles>
</file>

<file path=word/webSettings.xml><?xml version="1.0" encoding="utf-8"?>
<w:webSettings xmlns:r="http://schemas.openxmlformats.org/officeDocument/2006/relationships" xmlns:w="http://schemas.openxmlformats.org/wordprocessingml/2006/main">
  <w:divs>
    <w:div w:id="699282800">
      <w:bodyDiv w:val="1"/>
      <w:marLeft w:val="0"/>
      <w:marRight w:val="0"/>
      <w:marTop w:val="0"/>
      <w:marBottom w:val="0"/>
      <w:divBdr>
        <w:top w:val="none" w:sz="0" w:space="0" w:color="auto"/>
        <w:left w:val="none" w:sz="0" w:space="0" w:color="auto"/>
        <w:bottom w:val="none" w:sz="0" w:space="0" w:color="auto"/>
        <w:right w:val="none" w:sz="0" w:space="0" w:color="auto"/>
      </w:divBdr>
    </w:div>
    <w:div w:id="721291664">
      <w:bodyDiv w:val="1"/>
      <w:marLeft w:val="0"/>
      <w:marRight w:val="0"/>
      <w:marTop w:val="0"/>
      <w:marBottom w:val="0"/>
      <w:divBdr>
        <w:top w:val="none" w:sz="0" w:space="0" w:color="auto"/>
        <w:left w:val="none" w:sz="0" w:space="0" w:color="auto"/>
        <w:bottom w:val="none" w:sz="0" w:space="0" w:color="auto"/>
        <w:right w:val="none" w:sz="0" w:space="0" w:color="auto"/>
      </w:divBdr>
    </w:div>
    <w:div w:id="1018241333">
      <w:bodyDiv w:val="1"/>
      <w:marLeft w:val="0"/>
      <w:marRight w:val="0"/>
      <w:marTop w:val="0"/>
      <w:marBottom w:val="0"/>
      <w:divBdr>
        <w:top w:val="none" w:sz="0" w:space="0" w:color="auto"/>
        <w:left w:val="none" w:sz="0" w:space="0" w:color="auto"/>
        <w:bottom w:val="none" w:sz="0" w:space="0" w:color="auto"/>
        <w:right w:val="none" w:sz="0" w:space="0" w:color="auto"/>
      </w:divBdr>
    </w:div>
    <w:div w:id="1475902431">
      <w:bodyDiv w:val="1"/>
      <w:marLeft w:val="0"/>
      <w:marRight w:val="0"/>
      <w:marTop w:val="0"/>
      <w:marBottom w:val="0"/>
      <w:divBdr>
        <w:top w:val="none" w:sz="0" w:space="0" w:color="auto"/>
        <w:left w:val="none" w:sz="0" w:space="0" w:color="auto"/>
        <w:bottom w:val="none" w:sz="0" w:space="0" w:color="auto"/>
        <w:right w:val="none" w:sz="0" w:space="0" w:color="auto"/>
      </w:divBdr>
      <w:divsChild>
        <w:div w:id="756446122">
          <w:marLeft w:val="0"/>
          <w:marRight w:val="0"/>
          <w:marTop w:val="0"/>
          <w:marBottom w:val="0"/>
          <w:divBdr>
            <w:top w:val="none" w:sz="0" w:space="0" w:color="auto"/>
            <w:left w:val="none" w:sz="0" w:space="0" w:color="auto"/>
            <w:bottom w:val="none" w:sz="0" w:space="0" w:color="auto"/>
            <w:right w:val="none" w:sz="0" w:space="0" w:color="auto"/>
          </w:divBdr>
        </w:div>
        <w:div w:id="1620457592">
          <w:marLeft w:val="0"/>
          <w:marRight w:val="0"/>
          <w:marTop w:val="0"/>
          <w:marBottom w:val="0"/>
          <w:divBdr>
            <w:top w:val="none" w:sz="0" w:space="0" w:color="auto"/>
            <w:left w:val="none" w:sz="0" w:space="0" w:color="auto"/>
            <w:bottom w:val="none" w:sz="0" w:space="0" w:color="auto"/>
            <w:right w:val="none" w:sz="0" w:space="0" w:color="auto"/>
          </w:divBdr>
        </w:div>
        <w:div w:id="1991253250">
          <w:marLeft w:val="0"/>
          <w:marRight w:val="0"/>
          <w:marTop w:val="0"/>
          <w:marBottom w:val="0"/>
          <w:divBdr>
            <w:top w:val="none" w:sz="0" w:space="0" w:color="auto"/>
            <w:left w:val="none" w:sz="0" w:space="0" w:color="auto"/>
            <w:bottom w:val="none" w:sz="0" w:space="0" w:color="auto"/>
            <w:right w:val="none" w:sz="0" w:space="0" w:color="auto"/>
          </w:divBdr>
        </w:div>
      </w:divsChild>
    </w:div>
    <w:div w:id="20409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ica.bnf.fr/ark:/12148/bpt6k9929371" TargetMode="External"/><Relationship Id="rId3" Type="http://schemas.openxmlformats.org/officeDocument/2006/relationships/settings" Target="settings.xml"/><Relationship Id="rId7" Type="http://schemas.openxmlformats.org/officeDocument/2006/relationships/hyperlink" Target="http://ugtg.org/article_49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s.google.fr/books?id=rhaTBQAAQBAJ&amp;pg=PA135&amp;lpg=PA135&amp;dq=gr%C3%A8ve+ouvriers+usine+sainte+marthe&amp;source=bl&amp;ots=tt3y87akB4&amp;sig=ACfU3U2tWw9R7dqZiAlXi5wG1LsKwFoUnw&amp;hl=fr&amp;sa=X&amp;ved=2ahUKEwiGtMyK4-DvAhUNCxoKHcJqAqY4ChDoATALegQIBR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1840</Words>
  <Characters>10123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cailachon</dc:creator>
  <cp:lastModifiedBy>amisdelinde@hotmail.com</cp:lastModifiedBy>
  <cp:revision>10</cp:revision>
  <dcterms:created xsi:type="dcterms:W3CDTF">2021-04-04T00:32:00Z</dcterms:created>
  <dcterms:modified xsi:type="dcterms:W3CDTF">2021-05-16T17:26:00Z</dcterms:modified>
</cp:coreProperties>
</file>